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57"/>
        <w:tblW w:w="0" w:type="auto"/>
        <w:tblLayout w:type="fixed"/>
        <w:tblLook w:val="04A0"/>
      </w:tblPr>
      <w:tblGrid>
        <w:gridCol w:w="3866"/>
        <w:gridCol w:w="4556"/>
      </w:tblGrid>
      <w:tr w:rsidR="00A04A1F" w:rsidTr="00587AF1">
        <w:trPr>
          <w:cantSplit/>
          <w:trHeight w:val="1454"/>
        </w:trPr>
        <w:tc>
          <w:tcPr>
            <w:tcW w:w="3866" w:type="dxa"/>
            <w:vMerge w:val="restart"/>
          </w:tcPr>
          <w:p w:rsidR="00A04A1F" w:rsidRDefault="00A04A1F" w:rsidP="00587AF1">
            <w:pPr>
              <w:rPr>
                <w:noProof/>
                <w:color w:val="000000"/>
              </w:rPr>
            </w:pPr>
            <w:r>
              <w:rPr>
                <w:noProof/>
                <w:color w:val="000000"/>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7"/>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A04A1F" w:rsidRDefault="00A04A1F" w:rsidP="00587AF1">
            <w:pPr>
              <w:rPr>
                <w:color w:val="000000"/>
              </w:rPr>
            </w:pPr>
            <w:r>
              <w:rPr>
                <w:color w:val="000000"/>
              </w:rPr>
              <w:t>ΕΛΛΗΝΙΚΗ ΔΗΜΟΚΡΑΤΙΑ</w:t>
            </w:r>
          </w:p>
          <w:p w:rsidR="00A04A1F" w:rsidRDefault="00A04A1F" w:rsidP="00587AF1">
            <w:pPr>
              <w:rPr>
                <w:b/>
                <w:color w:val="000000"/>
              </w:rPr>
            </w:pPr>
            <w:r>
              <w:rPr>
                <w:color w:val="000000"/>
              </w:rPr>
              <w:t xml:space="preserve">ΝΟΜΟΣ  ΚΕΦΑΛΛΗΝΙΑΣ </w:t>
            </w:r>
          </w:p>
          <w:p w:rsidR="00A04A1F" w:rsidRDefault="00A04A1F" w:rsidP="00587AF1">
            <w:pPr>
              <w:rPr>
                <w:b/>
                <w:color w:val="000000"/>
              </w:rPr>
            </w:pPr>
            <w:r>
              <w:rPr>
                <w:b/>
                <w:color w:val="000000"/>
              </w:rPr>
              <w:t>ΔΗΜΟΣ  ΚΕΦΑΛΛΟΝΙΑΣ</w:t>
            </w:r>
          </w:p>
          <w:p w:rsidR="00A04A1F" w:rsidRDefault="00A04A1F" w:rsidP="00587AF1">
            <w:pPr>
              <w:rPr>
                <w:b/>
                <w:color w:val="000000"/>
              </w:rPr>
            </w:pPr>
            <w:r>
              <w:rPr>
                <w:b/>
                <w:color w:val="000000"/>
              </w:rPr>
              <w:t xml:space="preserve"> Δ/ΝΣΗ ΔΙΟΙ/ΚΩΝ ΥΠΗΡΕΣΙΩΝ</w:t>
            </w:r>
          </w:p>
          <w:p w:rsidR="00A04A1F" w:rsidRDefault="00A04A1F" w:rsidP="00587AF1">
            <w:pPr>
              <w:rPr>
                <w:b/>
                <w:color w:val="000000"/>
              </w:rPr>
            </w:pPr>
            <w:r>
              <w:rPr>
                <w:b/>
                <w:color w:val="000000"/>
              </w:rPr>
              <w:t xml:space="preserve">ΤΜΗΜΑ ΔΙΟΙΚ/ΚΗΣ ΜΕΡΙΜΝΑΣ &amp; ΥΠΟΣΤΗΡΙΞΗΣ </w:t>
            </w:r>
          </w:p>
          <w:p w:rsidR="00A04A1F" w:rsidRDefault="00A04A1F" w:rsidP="00587AF1">
            <w:pPr>
              <w:rPr>
                <w:b/>
                <w:color w:val="000000"/>
              </w:rPr>
            </w:pPr>
            <w:r>
              <w:rPr>
                <w:b/>
                <w:color w:val="000000"/>
              </w:rPr>
              <w:t>ΠΟΛΙΤΙΚΩΝ ΟΡΓΑΝΩΝ</w:t>
            </w:r>
          </w:p>
          <w:p w:rsidR="00A04A1F" w:rsidRDefault="00A04A1F" w:rsidP="00587AF1">
            <w:pPr>
              <w:rPr>
                <w:color w:val="000000"/>
              </w:rPr>
            </w:pPr>
            <w:r>
              <w:rPr>
                <w:color w:val="000000"/>
              </w:rPr>
              <w:t>Πληρ. Βασιλείου Νατάσα</w:t>
            </w:r>
          </w:p>
          <w:p w:rsidR="00A04A1F" w:rsidRDefault="00A04A1F" w:rsidP="00587AF1">
            <w:pPr>
              <w:rPr>
                <w:color w:val="000000"/>
              </w:rPr>
            </w:pPr>
            <w:r>
              <w:rPr>
                <w:color w:val="000000"/>
              </w:rPr>
              <w:t>Ταχ. Δ/νση : Πλατεία Βαλλιάνου</w:t>
            </w:r>
          </w:p>
          <w:p w:rsidR="00A04A1F" w:rsidRDefault="00A04A1F" w:rsidP="00587AF1">
            <w:pPr>
              <w:rPr>
                <w:color w:val="000000"/>
              </w:rPr>
            </w:pPr>
            <w:r>
              <w:rPr>
                <w:color w:val="000000"/>
              </w:rPr>
              <w:t>28100 ΑΡΓΟΣΤΟΛΙ</w:t>
            </w:r>
          </w:p>
          <w:p w:rsidR="00A04A1F" w:rsidRDefault="00A04A1F" w:rsidP="00587AF1">
            <w:pPr>
              <w:rPr>
                <w:color w:val="000000"/>
              </w:rPr>
            </w:pPr>
            <w:r>
              <w:rPr>
                <w:color w:val="000000"/>
              </w:rPr>
              <w:t>ΤΗΛ: 2671360 158</w:t>
            </w:r>
          </w:p>
          <w:p w:rsidR="00A04A1F" w:rsidRDefault="00A04A1F" w:rsidP="00587AF1">
            <w:pPr>
              <w:rPr>
                <w:b/>
                <w:color w:val="000000"/>
              </w:rPr>
            </w:pPr>
            <w:r>
              <w:rPr>
                <w:b/>
                <w:color w:val="000000"/>
              </w:rPr>
              <w:t>@</w:t>
            </w:r>
            <w:r>
              <w:rPr>
                <w:b/>
                <w:color w:val="000000"/>
                <w:lang w:val="en-US"/>
              </w:rPr>
              <w:t>dimsimkef@gmail.com</w:t>
            </w:r>
            <w:r>
              <w:rPr>
                <w:b/>
                <w:color w:val="000000"/>
              </w:rPr>
              <w:t xml:space="preserve">                                                </w:t>
            </w:r>
          </w:p>
          <w:p w:rsidR="00A04A1F" w:rsidRDefault="00A04A1F" w:rsidP="00587AF1">
            <w:pPr>
              <w:rPr>
                <w:b/>
                <w:color w:val="000000"/>
              </w:rPr>
            </w:pPr>
          </w:p>
        </w:tc>
        <w:tc>
          <w:tcPr>
            <w:tcW w:w="4556" w:type="dxa"/>
          </w:tcPr>
          <w:p w:rsidR="00A04A1F" w:rsidRDefault="00A04A1F" w:rsidP="00587AF1">
            <w:pPr>
              <w:rPr>
                <w:color w:val="000000"/>
              </w:rPr>
            </w:pPr>
          </w:p>
          <w:p w:rsidR="00A04A1F" w:rsidRDefault="00A04A1F" w:rsidP="00587AF1">
            <w:pPr>
              <w:rPr>
                <w:color w:val="000000"/>
              </w:rPr>
            </w:pPr>
            <w:r>
              <w:rPr>
                <w:color w:val="000000"/>
              </w:rPr>
              <w:t xml:space="preserve">                                 Αργοστόλι:  </w:t>
            </w:r>
            <w:r w:rsidR="009C2DA2">
              <w:rPr>
                <w:color w:val="000000"/>
              </w:rPr>
              <w:t>31</w:t>
            </w:r>
            <w:r>
              <w:rPr>
                <w:color w:val="000000"/>
              </w:rPr>
              <w:t>/1/201</w:t>
            </w:r>
            <w:r w:rsidR="009D3659">
              <w:rPr>
                <w:color w:val="000000"/>
              </w:rPr>
              <w:t>9</w:t>
            </w:r>
            <w:r>
              <w:rPr>
                <w:color w:val="000000"/>
              </w:rPr>
              <w:t xml:space="preserve">   </w:t>
            </w:r>
          </w:p>
          <w:p w:rsidR="00A04A1F" w:rsidRDefault="00A04A1F" w:rsidP="00587AF1">
            <w:pPr>
              <w:rPr>
                <w:color w:val="000000"/>
                <w:lang w:val="en-US"/>
              </w:rPr>
            </w:pPr>
            <w:r>
              <w:rPr>
                <w:color w:val="000000"/>
              </w:rPr>
              <w:t xml:space="preserve">                                 Αριθ. Πρωτ: </w:t>
            </w:r>
            <w:r w:rsidR="00587AF1">
              <w:rPr>
                <w:color w:val="000000"/>
              </w:rPr>
              <w:t>2304</w:t>
            </w:r>
          </w:p>
        </w:tc>
      </w:tr>
      <w:tr w:rsidR="00A04A1F" w:rsidTr="00587AF1">
        <w:trPr>
          <w:cantSplit/>
          <w:trHeight w:val="2941"/>
        </w:trPr>
        <w:tc>
          <w:tcPr>
            <w:tcW w:w="3866" w:type="dxa"/>
            <w:vMerge/>
            <w:vAlign w:val="center"/>
            <w:hideMark/>
          </w:tcPr>
          <w:p w:rsidR="00A04A1F" w:rsidRDefault="00A04A1F" w:rsidP="00587AF1">
            <w:pPr>
              <w:rPr>
                <w:b/>
                <w:color w:val="000000"/>
              </w:rPr>
            </w:pPr>
          </w:p>
        </w:tc>
        <w:tc>
          <w:tcPr>
            <w:tcW w:w="4556" w:type="dxa"/>
          </w:tcPr>
          <w:p w:rsidR="00A04A1F" w:rsidRDefault="00A04A1F" w:rsidP="00587AF1">
            <w:pPr>
              <w:ind w:left="720"/>
              <w:rPr>
                <w:b/>
                <w:color w:val="000000"/>
              </w:rPr>
            </w:pPr>
          </w:p>
          <w:p w:rsidR="00A04A1F" w:rsidRDefault="00A04A1F" w:rsidP="00587AF1">
            <w:pPr>
              <w:ind w:left="720"/>
              <w:rPr>
                <w:b/>
                <w:color w:val="000000"/>
                <w:u w:val="single"/>
              </w:rPr>
            </w:pPr>
            <w:r>
              <w:rPr>
                <w:b/>
                <w:color w:val="000000"/>
              </w:rPr>
              <w:t xml:space="preserve">           </w:t>
            </w:r>
          </w:p>
        </w:tc>
      </w:tr>
    </w:tbl>
    <w:p w:rsidR="00A04A1F" w:rsidRPr="00587AF1" w:rsidRDefault="009C2DA2" w:rsidP="00587AF1">
      <w:pPr>
        <w:tabs>
          <w:tab w:val="left" w:pos="615"/>
        </w:tabs>
        <w:jc w:val="both"/>
        <w:rPr>
          <w:b/>
          <w:color w:val="000000"/>
          <w:sz w:val="28"/>
          <w:szCs w:val="28"/>
          <w:u w:val="single"/>
        </w:rPr>
      </w:pPr>
      <w:r>
        <w:rPr>
          <w:b/>
          <w:color w:val="000000"/>
          <w:sz w:val="28"/>
          <w:szCs w:val="28"/>
          <w:u w:val="single"/>
        </w:rPr>
        <w:t>ΠΙΝΑΚΑΣ ΑΠΟΦΑΣΕΩΝ  ΔΗΜΟΤΙΚΟΥ ΣΥΜΒΟΥΛΙΟΥ ΔΗΜΟΥ ΚΕΦΑΛΛΟΝΙΑΣ</w:t>
      </w:r>
    </w:p>
    <w:tbl>
      <w:tblPr>
        <w:tblW w:w="9645" w:type="dxa"/>
        <w:tblInd w:w="-318" w:type="dxa"/>
        <w:tblLayout w:type="fixed"/>
        <w:tblLook w:val="04A0"/>
      </w:tblPr>
      <w:tblGrid>
        <w:gridCol w:w="9645"/>
      </w:tblGrid>
      <w:tr w:rsidR="00A04A1F" w:rsidTr="00A04A1F">
        <w:trPr>
          <w:trHeight w:val="3503"/>
        </w:trPr>
        <w:tc>
          <w:tcPr>
            <w:tcW w:w="9640" w:type="dxa"/>
            <w:vAlign w:val="center"/>
          </w:tcPr>
          <w:p w:rsidR="00A04A1F" w:rsidRPr="009C2DA2" w:rsidRDefault="00A04A1F">
            <w:pPr>
              <w:tabs>
                <w:tab w:val="left" w:pos="615"/>
              </w:tabs>
              <w:jc w:val="both"/>
              <w:rPr>
                <w:b/>
              </w:rPr>
            </w:pPr>
            <w:r>
              <w:t xml:space="preserve">     </w:t>
            </w:r>
            <w:r w:rsidR="002C6CC2" w:rsidRPr="009C2DA2">
              <w:rPr>
                <w:b/>
              </w:rPr>
              <w:t>κατεπείγουσα</w:t>
            </w:r>
            <w:r w:rsidR="009C2DA2" w:rsidRPr="009C2DA2">
              <w:rPr>
                <w:b/>
              </w:rPr>
              <w:t>ς</w:t>
            </w:r>
            <w:r w:rsidRPr="009C2DA2">
              <w:rPr>
                <w:b/>
              </w:rPr>
              <w:t xml:space="preserve"> συνεδρίαση</w:t>
            </w:r>
            <w:r w:rsidR="009C2DA2" w:rsidRPr="009C2DA2">
              <w:rPr>
                <w:b/>
              </w:rPr>
              <w:t>ς</w:t>
            </w:r>
            <w:r w:rsidR="00764BC9" w:rsidRPr="009C2DA2">
              <w:rPr>
                <w:b/>
              </w:rPr>
              <w:t xml:space="preserve"> (5</w:t>
            </w:r>
            <w:r w:rsidRPr="009C2DA2">
              <w:rPr>
                <w:b/>
                <w:vertAlign w:val="superscript"/>
              </w:rPr>
              <w:t>η</w:t>
            </w:r>
            <w:r w:rsidR="009C2DA2" w:rsidRPr="009C2DA2">
              <w:rPr>
                <w:b/>
                <w:vertAlign w:val="superscript"/>
              </w:rPr>
              <w:t>ς</w:t>
            </w:r>
            <w:r w:rsidRPr="009C2DA2">
              <w:rPr>
                <w:b/>
              </w:rPr>
              <w:t xml:space="preserve">) του Δημοτικού Συμβουλίου </w:t>
            </w:r>
            <w:r w:rsidR="009C2DA2" w:rsidRPr="009C2DA2">
              <w:rPr>
                <w:b/>
              </w:rPr>
              <w:t xml:space="preserve">η οποία πραγματοποιήθηκε </w:t>
            </w:r>
            <w:r w:rsidR="00764BC9" w:rsidRPr="009C2DA2">
              <w:rPr>
                <w:b/>
              </w:rPr>
              <w:t>στις  29</w:t>
            </w:r>
            <w:r w:rsidRPr="009C2DA2">
              <w:rPr>
                <w:b/>
              </w:rPr>
              <w:t xml:space="preserve"> </w:t>
            </w:r>
            <w:r w:rsidR="004C3D35" w:rsidRPr="009C2DA2">
              <w:rPr>
                <w:b/>
              </w:rPr>
              <w:t>Ιανουαρίου  2019</w:t>
            </w:r>
            <w:r w:rsidR="00764BC9" w:rsidRPr="009C2DA2">
              <w:rPr>
                <w:b/>
              </w:rPr>
              <w:t xml:space="preserve">   ημέρα Τρίτη και  ώρα  </w:t>
            </w:r>
            <w:r w:rsidR="00274472" w:rsidRPr="009C2DA2">
              <w:rPr>
                <w:b/>
              </w:rPr>
              <w:t>12:00 μεσημέρι</w:t>
            </w:r>
            <w:r w:rsidRPr="009C2DA2">
              <w:rPr>
                <w:b/>
              </w:rPr>
              <w:t xml:space="preserve"> </w:t>
            </w:r>
            <w:r w:rsidR="002C6CC2" w:rsidRPr="009C2DA2">
              <w:rPr>
                <w:b/>
              </w:rPr>
              <w:t xml:space="preserve">  </w:t>
            </w:r>
          </w:p>
          <w:p w:rsidR="002C6CC2" w:rsidRPr="001E112C" w:rsidRDefault="002C6CC2" w:rsidP="001E112C">
            <w:pPr>
              <w:tabs>
                <w:tab w:val="left" w:pos="615"/>
              </w:tabs>
              <w:rPr>
                <w:b/>
              </w:rPr>
            </w:pPr>
          </w:p>
          <w:p w:rsidR="00587AF1" w:rsidRDefault="00587AF1" w:rsidP="00587AF1">
            <w:pPr>
              <w:tabs>
                <w:tab w:val="left" w:pos="615"/>
              </w:tabs>
              <w:jc w:val="both"/>
            </w:pPr>
            <w:r w:rsidRPr="00587AF1">
              <w:rPr>
                <w:b/>
              </w:rPr>
              <w:t>20/2019</w:t>
            </w:r>
            <w:r>
              <w:t xml:space="preserve"> Λήψη απόφασης με την οποία το Σώμα αποφαίνεται θετικά και αιτιολογεί την κατεπείγουσα πρόσκληση-συνεδρίαση του Δημοτικού Συμβουλίου σύμφωνα με την παρ.5 του άρθρου 67 του ν. 3852/2010(Α87)</w:t>
            </w:r>
          </w:p>
          <w:p w:rsidR="00587AF1" w:rsidRDefault="00587AF1" w:rsidP="00587AF1">
            <w:pPr>
              <w:pStyle w:val="a3"/>
              <w:tabs>
                <w:tab w:val="left" w:pos="615"/>
              </w:tabs>
              <w:jc w:val="center"/>
              <w:rPr>
                <w:b/>
              </w:rPr>
            </w:pPr>
            <w:r>
              <w:rPr>
                <w:b/>
              </w:rPr>
              <w:t xml:space="preserve">Εγκρίνεται  ομόφωνα </w:t>
            </w:r>
          </w:p>
          <w:p w:rsidR="00587AF1" w:rsidRDefault="00587AF1" w:rsidP="009C2DA2">
            <w:pPr>
              <w:tabs>
                <w:tab w:val="left" w:pos="615"/>
              </w:tabs>
            </w:pPr>
          </w:p>
          <w:p w:rsidR="00587AF1" w:rsidRDefault="00587AF1" w:rsidP="009C2DA2">
            <w:pPr>
              <w:tabs>
                <w:tab w:val="left" w:pos="615"/>
              </w:tabs>
            </w:pPr>
          </w:p>
          <w:p w:rsidR="002506FC" w:rsidRPr="002506FC" w:rsidRDefault="00587AF1" w:rsidP="009C2DA2">
            <w:pPr>
              <w:tabs>
                <w:tab w:val="left" w:pos="615"/>
              </w:tabs>
            </w:pPr>
            <w:r w:rsidRPr="00587AF1">
              <w:rPr>
                <w:b/>
              </w:rPr>
              <w:t>21/</w:t>
            </w:r>
            <w:r>
              <w:rPr>
                <w:b/>
              </w:rPr>
              <w:t>20</w:t>
            </w:r>
            <w:r w:rsidRPr="00587AF1">
              <w:rPr>
                <w:b/>
              </w:rPr>
              <w:t>19</w:t>
            </w:r>
            <w:r>
              <w:t xml:space="preserve"> </w:t>
            </w:r>
            <w:r w:rsidR="0037471F" w:rsidRPr="002506FC">
              <w:t>Έγκριση</w:t>
            </w:r>
            <w:r w:rsidR="002C6CC2" w:rsidRPr="002506FC">
              <w:t xml:space="preserve">  της αριθμ. 424/2018 απόφασης του Δ.Σ. της Δ.Ε.Υ.Α. Κεφαλλονιάς σχετική με τέλος </w:t>
            </w:r>
            <w:r w:rsidR="002506FC" w:rsidRPr="002506FC">
              <w:t>σύνδεσης και χρέωση παγίου αποχέτευσης Δ.Ε. Ελειού Πρόννων.</w:t>
            </w:r>
          </w:p>
          <w:p w:rsidR="00587AF1" w:rsidRDefault="00587AF1" w:rsidP="00587AF1">
            <w:pPr>
              <w:pStyle w:val="a3"/>
              <w:tabs>
                <w:tab w:val="left" w:pos="615"/>
              </w:tabs>
              <w:jc w:val="center"/>
              <w:rPr>
                <w:b/>
              </w:rPr>
            </w:pPr>
            <w:r>
              <w:rPr>
                <w:b/>
              </w:rPr>
              <w:t xml:space="preserve">Εγκρίνεται  κατά πλειοψηφία </w:t>
            </w:r>
          </w:p>
          <w:p w:rsidR="00587AF1" w:rsidRDefault="00587AF1" w:rsidP="00587AF1">
            <w:pPr>
              <w:tabs>
                <w:tab w:val="left" w:pos="615"/>
              </w:tabs>
            </w:pPr>
          </w:p>
          <w:p w:rsidR="00764BC9" w:rsidRDefault="00587AF1" w:rsidP="009C2DA2">
            <w:pPr>
              <w:tabs>
                <w:tab w:val="left" w:pos="615"/>
              </w:tabs>
            </w:pPr>
            <w:r w:rsidRPr="00587AF1">
              <w:rPr>
                <w:b/>
              </w:rPr>
              <w:t>22/2019</w:t>
            </w:r>
            <w:r>
              <w:t xml:space="preserve"> </w:t>
            </w:r>
            <w:r w:rsidR="00764BC9">
              <w:t>Αποδοχή επιχορήγησης για λειτουργικές δαπάνες  Σχολείων  (συμπληρωματική κατανομή έτους 2018)- ΚΑΤΑΝΟΜΗ ΣΤΙΣ ΣΧΟΛΙΚΕΣ ΕΠΙΤΡΟΠΕΣ  ΠΡΩΤΟΒΑΘΜΙΑΣ ΚΑΙ ΔΕΥΤΕΡΟΒΑΘΜΙΑΣ ΕΚΠΑΙΔΕΥΣΗΣ.</w:t>
            </w:r>
          </w:p>
          <w:p w:rsidR="00587AF1" w:rsidRDefault="00587AF1" w:rsidP="00587AF1">
            <w:pPr>
              <w:pStyle w:val="a3"/>
              <w:tabs>
                <w:tab w:val="left" w:pos="615"/>
              </w:tabs>
              <w:jc w:val="center"/>
              <w:rPr>
                <w:b/>
              </w:rPr>
            </w:pPr>
            <w:r>
              <w:rPr>
                <w:b/>
              </w:rPr>
              <w:t xml:space="preserve">Εγκρίνεται  ομόφωνα </w:t>
            </w:r>
          </w:p>
          <w:p w:rsidR="00764BC9" w:rsidRDefault="00764BC9" w:rsidP="00764BC9">
            <w:pPr>
              <w:pStyle w:val="a3"/>
              <w:tabs>
                <w:tab w:val="left" w:pos="615"/>
              </w:tabs>
            </w:pPr>
          </w:p>
          <w:p w:rsidR="002C42DA" w:rsidRDefault="002C42DA" w:rsidP="009C2DA2">
            <w:pPr>
              <w:spacing w:before="240"/>
              <w:jc w:val="both"/>
              <w:rPr>
                <w:rFonts w:cs="Calibri"/>
                <w:bCs/>
                <w:lang w:eastAsia="en-US"/>
              </w:rPr>
            </w:pPr>
            <w:r w:rsidRPr="009C2DA2">
              <w:rPr>
                <w:rFonts w:cs="Calibri"/>
              </w:rPr>
              <w:t xml:space="preserve">Έγκριση Υποβολής Πρότασης Έργου στο </w:t>
            </w:r>
            <w:bookmarkStart w:id="0" w:name="OLE_LINK6"/>
            <w:bookmarkStart w:id="1" w:name="OLE_LINK7"/>
            <w:r w:rsidRPr="009C2DA2">
              <w:rPr>
                <w:rFonts w:cs="Calibri"/>
                <w:bCs/>
                <w:color w:val="000000"/>
              </w:rPr>
              <w:t xml:space="preserve">Πρόγραμμα Συνεργασίας </w:t>
            </w:r>
            <w:bookmarkEnd w:id="0"/>
            <w:bookmarkEnd w:id="1"/>
            <w:r w:rsidRPr="009C2DA2">
              <w:rPr>
                <w:rFonts w:cs="Calibri"/>
                <w:bCs/>
                <w:color w:val="000000"/>
                <w:lang w:val="en-US"/>
              </w:rPr>
              <w:t>InterregIPACBC</w:t>
            </w:r>
            <w:r w:rsidRPr="009C2DA2">
              <w:rPr>
                <w:rFonts w:cs="Calibri"/>
                <w:bCs/>
                <w:color w:val="000000"/>
              </w:rPr>
              <w:t>«Ελλάδα-Αλβανία 2014 – 2020»</w:t>
            </w:r>
            <w:r w:rsidRPr="009C2DA2">
              <w:rPr>
                <w:rFonts w:cs="Calibri"/>
                <w:b/>
                <w:bCs/>
                <w:color w:val="000000"/>
              </w:rPr>
              <w:t xml:space="preserve"> </w:t>
            </w:r>
            <w:r w:rsidRPr="009C2DA2">
              <w:rPr>
                <w:rFonts w:cs="Calibri"/>
              </w:rPr>
              <w:t>και συγκεκριμένα στον άξονα προτεραιότητας 1: Προώθηση του περιβάλλοντος βιώσιμες μεταφορές και δημόσιες υποδομές,  με αναφορά στον Ειδικό στόχο 1.3 Αύξηση της ενεργειακής απόδοσης και της χρήσης των ΑΠΕ,η υποβολή, από κοινού με φορείς, πρότασης με τον τίτλο:“</w:t>
            </w:r>
            <w:r w:rsidRPr="009C2DA2">
              <w:rPr>
                <w:rFonts w:cs="Calibri"/>
                <w:lang w:val="en-US"/>
              </w:rPr>
              <w:t>TransformingPublicBuildingsintoNZEBs</w:t>
            </w:r>
            <w:r w:rsidRPr="009C2DA2">
              <w:rPr>
                <w:rFonts w:cs="Calibri"/>
              </w:rPr>
              <w:t>”</w:t>
            </w:r>
            <w:r w:rsidRPr="009C2DA2">
              <w:rPr>
                <w:rFonts w:cs="Calibri"/>
                <w:bCs/>
                <w:lang w:eastAsia="en-US"/>
              </w:rPr>
              <w:t>ΚΑΙ ΣΤΑ ΕΛΛΗΝΙΚΑ : “ΜΕΤΑΣΧΗΜΑΤΙΣΜΟΣ ΔΗΜΟΣΙΩΝ ΚΤΙΡΙΩΝ ΣΕ ΚΤΗΡΙΑ ΜΗΔΕΝΙΚΗΣ ΕΝΕΡΓΕΙΑΣ και το ακρωνύμιο ΝΖΕΒ</w:t>
            </w:r>
            <w:r w:rsidRPr="009C2DA2">
              <w:rPr>
                <w:rFonts w:cs="Calibri"/>
                <w:bCs/>
                <w:lang w:val="en-US" w:eastAsia="en-US"/>
              </w:rPr>
              <w:t>s</w:t>
            </w:r>
            <w:r w:rsidRPr="009C2DA2">
              <w:rPr>
                <w:rFonts w:cs="Calibri"/>
                <w:bCs/>
                <w:lang w:eastAsia="en-US"/>
              </w:rPr>
              <w:t>.</w:t>
            </w:r>
          </w:p>
          <w:p w:rsidR="00587AF1" w:rsidRPr="00587AF1" w:rsidRDefault="00587AF1" w:rsidP="00587AF1">
            <w:pPr>
              <w:spacing w:before="240"/>
              <w:jc w:val="center"/>
              <w:rPr>
                <w:rFonts w:cs="Calibri"/>
                <w:b/>
                <w:bCs/>
                <w:lang w:eastAsia="en-US"/>
              </w:rPr>
            </w:pPr>
            <w:r w:rsidRPr="00587AF1">
              <w:rPr>
                <w:rFonts w:cs="Calibri"/>
                <w:b/>
                <w:bCs/>
                <w:lang w:eastAsia="en-US"/>
              </w:rPr>
              <w:t>Αποσύρθηκε</w:t>
            </w:r>
          </w:p>
          <w:p w:rsidR="00A04A1F" w:rsidRPr="00A04A1F" w:rsidRDefault="00A04A1F" w:rsidP="00A04A1F">
            <w:pPr>
              <w:pStyle w:val="a3"/>
              <w:tabs>
                <w:tab w:val="left" w:pos="615"/>
              </w:tabs>
              <w:jc w:val="both"/>
              <w:rPr>
                <w:b/>
              </w:rPr>
            </w:pPr>
          </w:p>
          <w:p w:rsidR="00A04A1F" w:rsidRDefault="00A04A1F" w:rsidP="005B129B">
            <w:pPr>
              <w:tabs>
                <w:tab w:val="left" w:pos="615"/>
              </w:tabs>
              <w:jc w:val="center"/>
              <w:rPr>
                <w:b/>
              </w:rPr>
            </w:pPr>
            <w:r>
              <w:rPr>
                <w:b/>
              </w:rPr>
              <w:t xml:space="preserve">                                                       Ο  ΠΡΟΕΔΡΟΣ</w:t>
            </w:r>
          </w:p>
          <w:p w:rsidR="00A04A1F" w:rsidRDefault="00A04A1F">
            <w:pPr>
              <w:tabs>
                <w:tab w:val="left" w:pos="615"/>
              </w:tabs>
              <w:jc w:val="center"/>
            </w:pPr>
          </w:p>
          <w:p w:rsidR="00A04A1F" w:rsidRDefault="00A04A1F">
            <w:pPr>
              <w:tabs>
                <w:tab w:val="left" w:pos="615"/>
              </w:tabs>
              <w:jc w:val="both"/>
              <w:rPr>
                <w:b/>
              </w:rPr>
            </w:pPr>
            <w:r>
              <w:rPr>
                <w:b/>
              </w:rPr>
              <w:t xml:space="preserve">                                                                   ΣΤΑΥΡΟΣ- ΓΕΡΑΣΙΜΟΣ  ΑΛΥΣΑΝΔΡΑΤΟΣ  </w:t>
            </w:r>
          </w:p>
        </w:tc>
      </w:tr>
    </w:tbl>
    <w:p w:rsidR="00232E6E" w:rsidRDefault="00232E6E" w:rsidP="00587AF1"/>
    <w:sectPr w:rsidR="00232E6E" w:rsidSect="00232E6E">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064" w:rsidRDefault="00A85064" w:rsidP="00A04A1F">
      <w:r>
        <w:separator/>
      </w:r>
    </w:p>
  </w:endnote>
  <w:endnote w:type="continuationSeparator" w:id="1">
    <w:p w:rsidR="00A85064" w:rsidRDefault="00A85064" w:rsidP="00A04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29063"/>
      <w:docPartObj>
        <w:docPartGallery w:val="Page Numbers (Bottom of Page)"/>
        <w:docPartUnique/>
      </w:docPartObj>
    </w:sdtPr>
    <w:sdtContent>
      <w:p w:rsidR="00A04A1F" w:rsidRDefault="00230DBF">
        <w:pPr>
          <w:pStyle w:val="a6"/>
          <w:jc w:val="center"/>
        </w:pPr>
        <w:fldSimple w:instr=" PAGE   \* MERGEFORMAT ">
          <w:r w:rsidR="00587AF1">
            <w:rPr>
              <w:noProof/>
            </w:rPr>
            <w:t>1</w:t>
          </w:r>
        </w:fldSimple>
      </w:p>
    </w:sdtContent>
  </w:sdt>
  <w:p w:rsidR="00A04A1F" w:rsidRDefault="00A04A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064" w:rsidRDefault="00A85064" w:rsidP="00A04A1F">
      <w:r>
        <w:separator/>
      </w:r>
    </w:p>
  </w:footnote>
  <w:footnote w:type="continuationSeparator" w:id="1">
    <w:p w:rsidR="00A85064" w:rsidRDefault="00A85064" w:rsidP="00A04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65D57175"/>
    <w:multiLevelType w:val="hybridMultilevel"/>
    <w:tmpl w:val="DDB03E92"/>
    <w:lvl w:ilvl="0" w:tplc="B920A12C">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75B744A4"/>
    <w:multiLevelType w:val="hybridMultilevel"/>
    <w:tmpl w:val="33883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816C7F"/>
    <w:multiLevelType w:val="hybridMultilevel"/>
    <w:tmpl w:val="079432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04A1F"/>
    <w:rsid w:val="000050AA"/>
    <w:rsid w:val="0006072E"/>
    <w:rsid w:val="001007B8"/>
    <w:rsid w:val="0017585A"/>
    <w:rsid w:val="001E112C"/>
    <w:rsid w:val="00230DBF"/>
    <w:rsid w:val="00232E6E"/>
    <w:rsid w:val="002433B9"/>
    <w:rsid w:val="002506FC"/>
    <w:rsid w:val="00274472"/>
    <w:rsid w:val="002C42DA"/>
    <w:rsid w:val="002C6CC2"/>
    <w:rsid w:val="0037471F"/>
    <w:rsid w:val="003B3223"/>
    <w:rsid w:val="003E6664"/>
    <w:rsid w:val="004C3D35"/>
    <w:rsid w:val="0057779D"/>
    <w:rsid w:val="00587AF1"/>
    <w:rsid w:val="005B129B"/>
    <w:rsid w:val="00676FA5"/>
    <w:rsid w:val="006B43F6"/>
    <w:rsid w:val="00764BC9"/>
    <w:rsid w:val="00776B72"/>
    <w:rsid w:val="007A2844"/>
    <w:rsid w:val="007B5D81"/>
    <w:rsid w:val="007D21EC"/>
    <w:rsid w:val="008B1B05"/>
    <w:rsid w:val="008D3DCB"/>
    <w:rsid w:val="008F7AE2"/>
    <w:rsid w:val="009229DA"/>
    <w:rsid w:val="009327E1"/>
    <w:rsid w:val="00976D6A"/>
    <w:rsid w:val="009820CD"/>
    <w:rsid w:val="009C2DA2"/>
    <w:rsid w:val="009D3659"/>
    <w:rsid w:val="009E421E"/>
    <w:rsid w:val="009E62DA"/>
    <w:rsid w:val="00A04A1F"/>
    <w:rsid w:val="00A077D0"/>
    <w:rsid w:val="00A16D2C"/>
    <w:rsid w:val="00A85064"/>
    <w:rsid w:val="00B32212"/>
    <w:rsid w:val="00BE2C61"/>
    <w:rsid w:val="00C7138A"/>
    <w:rsid w:val="00D86153"/>
    <w:rsid w:val="00DE65B7"/>
    <w:rsid w:val="00E25F06"/>
    <w:rsid w:val="00EC18EB"/>
    <w:rsid w:val="00EE488E"/>
    <w:rsid w:val="00F671FC"/>
    <w:rsid w:val="00F977C5"/>
    <w:rsid w:val="00FE59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1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A1F"/>
    <w:pPr>
      <w:ind w:left="720"/>
      <w:contextualSpacing/>
    </w:pPr>
  </w:style>
  <w:style w:type="paragraph" w:styleId="a4">
    <w:name w:val="Balloon Text"/>
    <w:basedOn w:val="a"/>
    <w:link w:val="Char"/>
    <w:uiPriority w:val="99"/>
    <w:semiHidden/>
    <w:unhideWhenUsed/>
    <w:rsid w:val="00A04A1F"/>
    <w:rPr>
      <w:rFonts w:ascii="Tahoma" w:hAnsi="Tahoma" w:cs="Tahoma"/>
      <w:sz w:val="16"/>
      <w:szCs w:val="16"/>
    </w:rPr>
  </w:style>
  <w:style w:type="character" w:customStyle="1" w:styleId="Char">
    <w:name w:val="Κείμενο πλαισίου Char"/>
    <w:basedOn w:val="a0"/>
    <w:link w:val="a4"/>
    <w:uiPriority w:val="99"/>
    <w:semiHidden/>
    <w:rsid w:val="00A04A1F"/>
    <w:rPr>
      <w:rFonts w:ascii="Tahoma" w:eastAsia="Times New Roman" w:hAnsi="Tahoma" w:cs="Tahoma"/>
      <w:sz w:val="16"/>
      <w:szCs w:val="16"/>
      <w:lang w:eastAsia="el-GR"/>
    </w:rPr>
  </w:style>
  <w:style w:type="paragraph" w:styleId="a5">
    <w:name w:val="header"/>
    <w:basedOn w:val="a"/>
    <w:link w:val="Char0"/>
    <w:uiPriority w:val="99"/>
    <w:semiHidden/>
    <w:unhideWhenUsed/>
    <w:rsid w:val="00A04A1F"/>
    <w:pPr>
      <w:tabs>
        <w:tab w:val="center" w:pos="4153"/>
        <w:tab w:val="right" w:pos="8306"/>
      </w:tabs>
    </w:pPr>
  </w:style>
  <w:style w:type="character" w:customStyle="1" w:styleId="Char0">
    <w:name w:val="Κεφαλίδα Char"/>
    <w:basedOn w:val="a0"/>
    <w:link w:val="a5"/>
    <w:uiPriority w:val="99"/>
    <w:semiHidden/>
    <w:rsid w:val="00A04A1F"/>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A04A1F"/>
    <w:pPr>
      <w:tabs>
        <w:tab w:val="center" w:pos="4153"/>
        <w:tab w:val="right" w:pos="8306"/>
      </w:tabs>
    </w:pPr>
  </w:style>
  <w:style w:type="character" w:customStyle="1" w:styleId="Char1">
    <w:name w:val="Υποσέλιδο Char"/>
    <w:basedOn w:val="a0"/>
    <w:link w:val="a6"/>
    <w:uiPriority w:val="99"/>
    <w:rsid w:val="00A04A1F"/>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299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303</Words>
  <Characters>1638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2018-01-05T12:42:00Z</cp:lastPrinted>
  <dcterms:created xsi:type="dcterms:W3CDTF">2019-01-22T11:27:00Z</dcterms:created>
  <dcterms:modified xsi:type="dcterms:W3CDTF">2019-01-31T08:55:00Z</dcterms:modified>
</cp:coreProperties>
</file>