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1"/>
        <w:gridCol w:w="2841"/>
        <w:gridCol w:w="2841"/>
      </w:tblGrid>
      <w:tr w:rsidR="0045156C" w:rsidTr="0045156C">
        <w:tc>
          <w:tcPr>
            <w:tcW w:w="2841" w:type="dxa"/>
          </w:tcPr>
          <w:p w:rsidR="0045156C" w:rsidRPr="00270919" w:rsidRDefault="0045156C" w:rsidP="0045156C">
            <w:pPr>
              <w:spacing w:line="276" w:lineRule="auto"/>
              <w:jc w:val="center"/>
              <w:rPr>
                <w:rFonts w:asciiTheme="minorHAnsi" w:hAnsiTheme="minorHAnsi" w:cstheme="minorHAnsi"/>
                <w:b/>
                <w:sz w:val="24"/>
                <w:szCs w:val="24"/>
              </w:rPr>
            </w:pPr>
            <w:r w:rsidRPr="00270919">
              <w:rPr>
                <w:rFonts w:asciiTheme="minorHAnsi" w:hAnsiTheme="minorHAnsi" w:cstheme="minorHAnsi"/>
                <w:b/>
                <w:sz w:val="24"/>
                <w:szCs w:val="24"/>
              </w:rPr>
              <w:t>ΕΛΛΗΝΙΚΗ ΔΗΜΟΚΡΑΤΙΑ</w:t>
            </w:r>
          </w:p>
          <w:p w:rsidR="0045156C" w:rsidRPr="00270919" w:rsidRDefault="0045156C" w:rsidP="0045156C">
            <w:pPr>
              <w:spacing w:line="276" w:lineRule="auto"/>
              <w:jc w:val="center"/>
              <w:rPr>
                <w:rFonts w:asciiTheme="minorHAnsi" w:hAnsiTheme="minorHAnsi" w:cstheme="minorHAnsi"/>
                <w:b/>
                <w:sz w:val="24"/>
                <w:szCs w:val="24"/>
              </w:rPr>
            </w:pPr>
            <w:r w:rsidRPr="00270919">
              <w:rPr>
                <w:rFonts w:asciiTheme="minorHAnsi" w:hAnsiTheme="minorHAnsi" w:cstheme="minorHAnsi"/>
                <w:b/>
                <w:sz w:val="24"/>
                <w:szCs w:val="24"/>
              </w:rPr>
              <w:t>ΝΟΜΟΣ ΚΕΦΑΛΛΗΝΙΑΣ</w:t>
            </w:r>
          </w:p>
          <w:p w:rsidR="0045156C" w:rsidRDefault="0045156C" w:rsidP="0045156C">
            <w:pPr>
              <w:spacing w:line="276" w:lineRule="auto"/>
              <w:jc w:val="center"/>
              <w:rPr>
                <w:rFonts w:asciiTheme="minorHAnsi" w:hAnsiTheme="minorHAnsi" w:cstheme="minorHAnsi"/>
                <w:b/>
                <w:sz w:val="24"/>
                <w:szCs w:val="24"/>
              </w:rPr>
            </w:pPr>
            <w:r w:rsidRPr="00270919">
              <w:rPr>
                <w:rFonts w:asciiTheme="minorHAnsi" w:hAnsiTheme="minorHAnsi" w:cstheme="minorHAnsi"/>
                <w:b/>
                <w:sz w:val="24"/>
                <w:szCs w:val="24"/>
              </w:rPr>
              <w:t>ΔΗΜΟΣ ΑΡΓΟΣΤΟΛΙΟΥ</w:t>
            </w:r>
          </w:p>
        </w:tc>
        <w:tc>
          <w:tcPr>
            <w:tcW w:w="2841" w:type="dxa"/>
          </w:tcPr>
          <w:p w:rsidR="0045156C" w:rsidRPr="0045156C" w:rsidRDefault="0045156C" w:rsidP="00B351C1">
            <w:pPr>
              <w:spacing w:line="240" w:lineRule="auto"/>
              <w:jc w:val="center"/>
              <w:rPr>
                <w:rFonts w:asciiTheme="minorHAnsi" w:hAnsiTheme="minorHAnsi" w:cstheme="minorHAnsi"/>
                <w:b/>
                <w:sz w:val="24"/>
                <w:szCs w:val="24"/>
              </w:rPr>
            </w:pPr>
          </w:p>
        </w:tc>
        <w:tc>
          <w:tcPr>
            <w:tcW w:w="2841" w:type="dxa"/>
          </w:tcPr>
          <w:p w:rsidR="0045156C" w:rsidRPr="00310AF8" w:rsidRDefault="0045156C" w:rsidP="0045156C">
            <w:pPr>
              <w:spacing w:line="240" w:lineRule="auto"/>
              <w:rPr>
                <w:rFonts w:asciiTheme="minorHAnsi" w:hAnsiTheme="minorHAnsi" w:cstheme="minorHAnsi"/>
                <w:b/>
                <w:sz w:val="24"/>
                <w:szCs w:val="24"/>
              </w:rPr>
            </w:pPr>
            <w:r w:rsidRPr="0045156C">
              <w:rPr>
                <w:rFonts w:asciiTheme="minorHAnsi" w:hAnsiTheme="minorHAnsi" w:cstheme="minorHAnsi"/>
                <w:b/>
                <w:sz w:val="24"/>
                <w:szCs w:val="24"/>
              </w:rPr>
              <w:t>Ημερομηνία:</w:t>
            </w:r>
            <w:r w:rsidR="00310AF8">
              <w:rPr>
                <w:rFonts w:asciiTheme="minorHAnsi" w:hAnsiTheme="minorHAnsi" w:cstheme="minorHAnsi"/>
                <w:b/>
                <w:sz w:val="24"/>
                <w:szCs w:val="24"/>
              </w:rPr>
              <w:t>18/05/2022</w:t>
            </w:r>
          </w:p>
          <w:p w:rsidR="00310AF8" w:rsidRPr="00310AF8" w:rsidRDefault="00310AF8" w:rsidP="0045156C">
            <w:pPr>
              <w:spacing w:line="240" w:lineRule="auto"/>
              <w:rPr>
                <w:rFonts w:asciiTheme="minorHAnsi" w:hAnsiTheme="minorHAnsi" w:cstheme="minorHAnsi"/>
                <w:b/>
                <w:sz w:val="24"/>
                <w:szCs w:val="24"/>
              </w:rPr>
            </w:pPr>
            <w:r>
              <w:rPr>
                <w:rFonts w:asciiTheme="minorHAnsi" w:hAnsiTheme="minorHAnsi" w:cstheme="minorHAnsi"/>
                <w:b/>
                <w:sz w:val="24"/>
                <w:szCs w:val="24"/>
              </w:rPr>
              <w:t>Αρ. Απόφ.:329</w:t>
            </w:r>
          </w:p>
          <w:p w:rsidR="0045156C" w:rsidRPr="00310AF8" w:rsidRDefault="0045156C" w:rsidP="0045156C">
            <w:pPr>
              <w:rPr>
                <w:rFonts w:asciiTheme="minorHAnsi" w:hAnsiTheme="minorHAnsi" w:cstheme="minorHAnsi"/>
                <w:b/>
                <w:sz w:val="24"/>
                <w:szCs w:val="24"/>
              </w:rPr>
            </w:pPr>
            <w:r w:rsidRPr="0045156C">
              <w:rPr>
                <w:rFonts w:asciiTheme="minorHAnsi" w:hAnsiTheme="minorHAnsi" w:cstheme="minorHAnsi"/>
                <w:b/>
                <w:sz w:val="24"/>
                <w:szCs w:val="24"/>
              </w:rPr>
              <w:t>Αρ. πρωτ.:</w:t>
            </w:r>
            <w:r w:rsidR="00310AF8">
              <w:rPr>
                <w:rFonts w:asciiTheme="minorHAnsi" w:hAnsiTheme="minorHAnsi" w:cstheme="minorHAnsi"/>
                <w:b/>
                <w:sz w:val="24"/>
                <w:szCs w:val="24"/>
              </w:rPr>
              <w:t>8333</w:t>
            </w:r>
          </w:p>
          <w:p w:rsidR="0045156C" w:rsidRPr="0045156C" w:rsidRDefault="0045156C" w:rsidP="0045156C">
            <w:pPr>
              <w:spacing w:line="240" w:lineRule="auto"/>
              <w:rPr>
                <w:rFonts w:asciiTheme="minorHAnsi" w:hAnsiTheme="minorHAnsi" w:cstheme="minorHAnsi"/>
                <w:b/>
                <w:sz w:val="24"/>
                <w:szCs w:val="24"/>
              </w:rPr>
            </w:pPr>
          </w:p>
        </w:tc>
      </w:tr>
    </w:tbl>
    <w:p w:rsidR="00270919" w:rsidRPr="00270919" w:rsidRDefault="00270919" w:rsidP="00B351C1">
      <w:pPr>
        <w:spacing w:line="240" w:lineRule="auto"/>
        <w:jc w:val="center"/>
        <w:rPr>
          <w:rFonts w:asciiTheme="minorHAnsi" w:hAnsiTheme="minorHAnsi" w:cstheme="minorHAnsi"/>
          <w:b/>
          <w:sz w:val="24"/>
          <w:szCs w:val="24"/>
        </w:rPr>
      </w:pPr>
    </w:p>
    <w:p w:rsidR="00270919" w:rsidRPr="00270919" w:rsidRDefault="00270919" w:rsidP="00B351C1">
      <w:pPr>
        <w:spacing w:line="240" w:lineRule="auto"/>
        <w:jc w:val="center"/>
        <w:rPr>
          <w:rFonts w:asciiTheme="minorHAnsi" w:hAnsiTheme="minorHAnsi" w:cstheme="minorHAnsi"/>
          <w:b/>
          <w:sz w:val="24"/>
          <w:szCs w:val="24"/>
        </w:rPr>
      </w:pPr>
      <w:r w:rsidRPr="00270919">
        <w:rPr>
          <w:rFonts w:asciiTheme="minorHAnsi" w:hAnsiTheme="minorHAnsi" w:cstheme="minorHAnsi"/>
          <w:b/>
          <w:sz w:val="24"/>
          <w:szCs w:val="24"/>
        </w:rPr>
        <w:t>ΔΙΑΚΗΡΥΞΗ</w:t>
      </w:r>
    </w:p>
    <w:p w:rsidR="00270919" w:rsidRPr="00270919" w:rsidRDefault="00270919" w:rsidP="00B351C1">
      <w:pPr>
        <w:spacing w:line="240" w:lineRule="auto"/>
        <w:jc w:val="center"/>
        <w:rPr>
          <w:rFonts w:asciiTheme="minorHAnsi" w:hAnsiTheme="minorHAnsi" w:cstheme="minorHAnsi"/>
          <w:b/>
          <w:sz w:val="24"/>
          <w:szCs w:val="24"/>
        </w:rPr>
      </w:pPr>
      <w:r w:rsidRPr="00270919">
        <w:rPr>
          <w:rFonts w:asciiTheme="minorHAnsi" w:hAnsiTheme="minorHAnsi" w:cstheme="minorHAnsi"/>
          <w:b/>
          <w:sz w:val="24"/>
          <w:szCs w:val="24"/>
        </w:rPr>
        <w:t>Δημόσιου, φανερού πλειοδοτικού διαγωνισμού εκμίσθωσης ακινήτου</w:t>
      </w:r>
    </w:p>
    <w:p w:rsidR="00270919" w:rsidRPr="00270919" w:rsidRDefault="00270919" w:rsidP="00B351C1">
      <w:pPr>
        <w:autoSpaceDE w:val="0"/>
        <w:autoSpaceDN w:val="0"/>
        <w:adjustRightInd w:val="0"/>
        <w:spacing w:line="240" w:lineRule="auto"/>
        <w:rPr>
          <w:rFonts w:asciiTheme="minorHAnsi" w:hAnsiTheme="minorHAnsi" w:cstheme="minorHAnsi"/>
          <w:sz w:val="24"/>
          <w:szCs w:val="24"/>
        </w:rPr>
      </w:pPr>
    </w:p>
    <w:p w:rsidR="00270919" w:rsidRPr="00270919" w:rsidRDefault="00270919" w:rsidP="00B351C1">
      <w:pPr>
        <w:spacing w:line="240" w:lineRule="auto"/>
        <w:jc w:val="center"/>
        <w:rPr>
          <w:rFonts w:asciiTheme="minorHAnsi" w:hAnsiTheme="minorHAnsi" w:cstheme="minorHAnsi"/>
          <w:sz w:val="24"/>
          <w:szCs w:val="24"/>
        </w:rPr>
      </w:pPr>
      <w:r w:rsidRPr="00270919">
        <w:rPr>
          <w:rFonts w:asciiTheme="minorHAnsi" w:hAnsiTheme="minorHAnsi" w:cstheme="minorHAnsi"/>
          <w:sz w:val="24"/>
          <w:szCs w:val="24"/>
        </w:rPr>
        <w:t>Ο ΔΗΜΑΡΧΟΣ ΑΡΓΟΣΤΟΛΙΟΥ</w:t>
      </w:r>
    </w:p>
    <w:p w:rsidR="00270919" w:rsidRPr="00270919" w:rsidRDefault="00270919" w:rsidP="0045156C">
      <w:pPr>
        <w:spacing w:line="240" w:lineRule="auto"/>
        <w:rPr>
          <w:rFonts w:asciiTheme="minorHAnsi" w:hAnsiTheme="minorHAnsi" w:cstheme="minorHAnsi"/>
          <w:sz w:val="24"/>
          <w:szCs w:val="24"/>
        </w:rPr>
      </w:pPr>
      <w:r w:rsidRPr="00270919">
        <w:rPr>
          <w:rFonts w:asciiTheme="minorHAnsi" w:hAnsiTheme="minorHAnsi" w:cstheme="minorHAnsi"/>
          <w:sz w:val="24"/>
          <w:szCs w:val="24"/>
        </w:rPr>
        <w:t>Έχοντας υπ’ όψιν:</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proofErr w:type="spellStart"/>
      <w:r w:rsidRPr="00270919">
        <w:rPr>
          <w:rFonts w:asciiTheme="minorHAnsi" w:hAnsiTheme="minorHAnsi" w:cstheme="minorHAnsi"/>
          <w:sz w:val="24"/>
          <w:szCs w:val="24"/>
        </w:rPr>
        <w:t>To</w:t>
      </w:r>
      <w:proofErr w:type="spellEnd"/>
      <w:r w:rsidRPr="00270919">
        <w:rPr>
          <w:rFonts w:asciiTheme="minorHAnsi" w:hAnsiTheme="minorHAnsi" w:cstheme="minorHAnsi"/>
          <w:sz w:val="24"/>
          <w:szCs w:val="24"/>
        </w:rPr>
        <w:t xml:space="preserve"> άρθρο 192 «Εκμίσθωση Ακινήτων Δήμων και Κοινοτήτων» του Νόμου 3463/2006 «Κώδικας Δήμων και Κοινοτήτων», όπως τροποποιήθηκε και ισχύει με το άρθρο 55 του ν.4257/2014.</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r w:rsidRPr="00270919">
        <w:rPr>
          <w:rFonts w:asciiTheme="minorHAnsi" w:hAnsiTheme="minorHAnsi" w:cstheme="minorHAnsi"/>
          <w:sz w:val="24"/>
          <w:szCs w:val="24"/>
        </w:rPr>
        <w:t>Το άρθρο 196 «Μεταγραφή συμβάσεων» του ν.3463/2006 «Κώδικας Δήμων και Κοινοτήτων»,</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proofErr w:type="spellStart"/>
      <w:r w:rsidRPr="00270919">
        <w:rPr>
          <w:rFonts w:asciiTheme="minorHAnsi" w:hAnsiTheme="minorHAnsi" w:cstheme="minorHAnsi"/>
          <w:sz w:val="24"/>
          <w:szCs w:val="24"/>
        </w:rPr>
        <w:t>Tο</w:t>
      </w:r>
      <w:proofErr w:type="spellEnd"/>
      <w:r w:rsidRPr="00270919">
        <w:rPr>
          <w:rFonts w:asciiTheme="minorHAnsi" w:hAnsiTheme="minorHAnsi" w:cstheme="minorHAnsi"/>
          <w:sz w:val="24"/>
          <w:szCs w:val="24"/>
        </w:rPr>
        <w:t xml:space="preserve"> Π.Δ 270/1981 «Περί καθορισμού των οργάνων, της διαδικασίας και των όρων διενεργείας δημοπρασιών </w:t>
      </w:r>
      <w:proofErr w:type="spellStart"/>
      <w:r w:rsidRPr="00270919">
        <w:rPr>
          <w:rFonts w:asciiTheme="minorHAnsi" w:hAnsiTheme="minorHAnsi" w:cstheme="minorHAnsi"/>
          <w:sz w:val="24"/>
          <w:szCs w:val="24"/>
        </w:rPr>
        <w:t>δι</w:t>
      </w:r>
      <w:proofErr w:type="spellEnd"/>
      <w:r w:rsidRPr="00270919">
        <w:rPr>
          <w:rFonts w:asciiTheme="minorHAnsi" w:hAnsiTheme="minorHAnsi" w:cstheme="minorHAnsi"/>
          <w:sz w:val="24"/>
          <w:szCs w:val="24"/>
        </w:rPr>
        <w:t xml:space="preserve">' </w:t>
      </w:r>
      <w:proofErr w:type="spellStart"/>
      <w:r w:rsidRPr="00270919">
        <w:rPr>
          <w:rFonts w:asciiTheme="minorHAnsi" w:hAnsiTheme="minorHAnsi" w:cstheme="minorHAnsi"/>
          <w:sz w:val="24"/>
          <w:szCs w:val="24"/>
        </w:rPr>
        <w:t>εκποίησιν</w:t>
      </w:r>
      <w:proofErr w:type="spellEnd"/>
      <w:r w:rsidRPr="00270919">
        <w:rPr>
          <w:rFonts w:asciiTheme="minorHAnsi" w:hAnsiTheme="minorHAnsi" w:cstheme="minorHAnsi"/>
          <w:sz w:val="24"/>
          <w:szCs w:val="24"/>
        </w:rPr>
        <w:t xml:space="preserve"> ή </w:t>
      </w:r>
      <w:proofErr w:type="spellStart"/>
      <w:r w:rsidRPr="00270919">
        <w:rPr>
          <w:rFonts w:asciiTheme="minorHAnsi" w:hAnsiTheme="minorHAnsi" w:cstheme="minorHAnsi"/>
          <w:sz w:val="24"/>
          <w:szCs w:val="24"/>
        </w:rPr>
        <w:t>εκμίσθωσιν</w:t>
      </w:r>
      <w:proofErr w:type="spellEnd"/>
      <w:r w:rsidRPr="00270919">
        <w:rPr>
          <w:rFonts w:asciiTheme="minorHAnsi" w:hAnsiTheme="minorHAnsi" w:cstheme="minorHAnsi"/>
          <w:sz w:val="24"/>
          <w:szCs w:val="24"/>
        </w:rPr>
        <w:t xml:space="preserve"> πραγμάτων των δήμων και κοινοτήτων».</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r w:rsidRPr="00270919">
        <w:rPr>
          <w:rFonts w:asciiTheme="minorHAnsi" w:hAnsiTheme="minorHAnsi" w:cstheme="minorHAnsi"/>
          <w:sz w:val="24"/>
          <w:szCs w:val="24"/>
        </w:rPr>
        <w:t>Του άρθρου 6 παρ. 17 του Ν. 2160/1993, όπως τροποποιήθηκε από το άρθρο 23 του Ν.4179/2013.</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r w:rsidRPr="00270919">
        <w:rPr>
          <w:rFonts w:asciiTheme="minorHAnsi" w:hAnsiTheme="minorHAnsi" w:cstheme="minorHAnsi"/>
          <w:sz w:val="24"/>
          <w:szCs w:val="24"/>
        </w:rPr>
        <w:t>Τον Ν. 3852/2010 «Νέα Αρχιτεκτονική της Αυτοδιοίκησης και της Αποκεντρωμένης Διοίκησης − Πρόγραμμα Καλλικράτης».</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r w:rsidRPr="00270919">
        <w:rPr>
          <w:rFonts w:asciiTheme="minorHAnsi" w:hAnsiTheme="minorHAnsi" w:cstheme="minorHAnsi"/>
          <w:sz w:val="24"/>
          <w:szCs w:val="24"/>
        </w:rPr>
        <w:t xml:space="preserve">Το Νόμο 3861/2010 «Ενίσχυση της διαφάνειας με την υποχρεωτική ανάρτηση νόμων και πράξεων των κυβερνητικών, διοικητικών και </w:t>
      </w:r>
      <w:proofErr w:type="spellStart"/>
      <w:r w:rsidRPr="00270919">
        <w:rPr>
          <w:rFonts w:asciiTheme="minorHAnsi" w:hAnsiTheme="minorHAnsi" w:cstheme="minorHAnsi"/>
          <w:sz w:val="24"/>
          <w:szCs w:val="24"/>
        </w:rPr>
        <w:t>αυτοδιοικητικών</w:t>
      </w:r>
      <w:proofErr w:type="spellEnd"/>
      <w:r w:rsidRPr="00270919">
        <w:rPr>
          <w:rFonts w:asciiTheme="minorHAnsi" w:hAnsiTheme="minorHAnsi" w:cstheme="minorHAnsi"/>
          <w:sz w:val="24"/>
          <w:szCs w:val="24"/>
        </w:rPr>
        <w:t xml:space="preserve"> οργάνων στο διαδίκτυο «Πρόγραμμα Διαύγεια» και άλλες διατάξεις» (ΦΕΚ 112/Α’/13.07.2010).</w:t>
      </w:r>
    </w:p>
    <w:p w:rsidR="00270919" w:rsidRPr="00BB71B2"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proofErr w:type="spellStart"/>
      <w:r w:rsidRPr="00BB71B2">
        <w:rPr>
          <w:rFonts w:asciiTheme="minorHAnsi" w:hAnsiTheme="minorHAnsi" w:cstheme="minorHAnsi"/>
          <w:sz w:val="24"/>
          <w:szCs w:val="24"/>
        </w:rPr>
        <w:t>Tην</w:t>
      </w:r>
      <w:proofErr w:type="spellEnd"/>
      <w:r w:rsidRPr="00BB71B2">
        <w:rPr>
          <w:rFonts w:asciiTheme="minorHAnsi" w:hAnsiTheme="minorHAnsi" w:cstheme="minorHAnsi"/>
          <w:sz w:val="24"/>
          <w:szCs w:val="24"/>
        </w:rPr>
        <w:t xml:space="preserve"> υπ’ </w:t>
      </w:r>
      <w:proofErr w:type="spellStart"/>
      <w:r w:rsidRPr="00BB71B2">
        <w:rPr>
          <w:rFonts w:asciiTheme="minorHAnsi" w:hAnsiTheme="minorHAnsi" w:cstheme="minorHAnsi"/>
          <w:sz w:val="24"/>
          <w:szCs w:val="24"/>
        </w:rPr>
        <w:t>αριθμ</w:t>
      </w:r>
      <w:proofErr w:type="spellEnd"/>
      <w:r w:rsidRPr="00BB71B2">
        <w:rPr>
          <w:rFonts w:asciiTheme="minorHAnsi" w:hAnsiTheme="minorHAnsi" w:cstheme="minorHAnsi"/>
          <w:sz w:val="24"/>
          <w:szCs w:val="24"/>
        </w:rPr>
        <w:t>. 41/202</w:t>
      </w:r>
      <w:r w:rsidR="0045156C" w:rsidRPr="00BB71B2">
        <w:rPr>
          <w:rFonts w:asciiTheme="minorHAnsi" w:hAnsiTheme="minorHAnsi" w:cstheme="minorHAnsi"/>
          <w:sz w:val="24"/>
          <w:szCs w:val="24"/>
        </w:rPr>
        <w:t>0</w:t>
      </w:r>
      <w:r w:rsidRPr="00BB71B2">
        <w:rPr>
          <w:rFonts w:asciiTheme="minorHAnsi" w:hAnsiTheme="minorHAnsi" w:cstheme="minorHAnsi"/>
          <w:sz w:val="24"/>
          <w:szCs w:val="24"/>
        </w:rPr>
        <w:t xml:space="preserve"> </w:t>
      </w:r>
      <w:r w:rsidR="00BB71B2" w:rsidRPr="00BB71B2">
        <w:rPr>
          <w:rFonts w:asciiTheme="minorHAnsi" w:hAnsiTheme="minorHAnsi" w:cstheme="minorHAnsi"/>
          <w:sz w:val="24"/>
          <w:szCs w:val="24"/>
        </w:rPr>
        <w:t xml:space="preserve">(ΑΔΑ: 6Ζ2046ΜΓΤΤ-ΘΨΧ) </w:t>
      </w:r>
      <w:r w:rsidRPr="00BB71B2">
        <w:rPr>
          <w:rFonts w:asciiTheme="minorHAnsi" w:hAnsiTheme="minorHAnsi" w:cstheme="minorHAnsi"/>
          <w:sz w:val="24"/>
          <w:szCs w:val="24"/>
        </w:rPr>
        <w:t>Απόφαση του Δημοτικού Συμβουλίου για την έγκριση της μακροχρόνιας μίσθωσης.</w:t>
      </w:r>
    </w:p>
    <w:p w:rsidR="00270919" w:rsidRPr="00270919" w:rsidRDefault="00270919" w:rsidP="0045156C">
      <w:pPr>
        <w:pStyle w:val="a7"/>
        <w:numPr>
          <w:ilvl w:val="0"/>
          <w:numId w:val="27"/>
        </w:numPr>
        <w:spacing w:before="60" w:after="120" w:line="240" w:lineRule="auto"/>
        <w:ind w:left="0" w:firstLine="0"/>
        <w:rPr>
          <w:rFonts w:asciiTheme="minorHAnsi" w:hAnsiTheme="minorHAnsi" w:cstheme="minorHAnsi"/>
          <w:sz w:val="24"/>
          <w:szCs w:val="24"/>
        </w:rPr>
      </w:pPr>
      <w:r w:rsidRPr="00270919">
        <w:rPr>
          <w:rFonts w:asciiTheme="minorHAnsi" w:hAnsiTheme="minorHAnsi" w:cstheme="minorHAnsi"/>
          <w:sz w:val="24"/>
          <w:szCs w:val="24"/>
        </w:rPr>
        <w:t xml:space="preserve">Την υπ' </w:t>
      </w:r>
      <w:proofErr w:type="spellStart"/>
      <w:r w:rsidRPr="00270919">
        <w:rPr>
          <w:rFonts w:asciiTheme="minorHAnsi" w:hAnsiTheme="minorHAnsi" w:cstheme="minorHAnsi"/>
          <w:sz w:val="24"/>
          <w:szCs w:val="24"/>
        </w:rPr>
        <w:t>αριθμ</w:t>
      </w:r>
      <w:proofErr w:type="spellEnd"/>
      <w:r w:rsidRPr="00270919">
        <w:rPr>
          <w:rFonts w:asciiTheme="minorHAnsi" w:hAnsiTheme="minorHAnsi" w:cstheme="minorHAnsi"/>
          <w:sz w:val="24"/>
          <w:szCs w:val="24"/>
        </w:rPr>
        <w:t>. 58/2022</w:t>
      </w:r>
      <w:r w:rsidR="00BB71B2">
        <w:rPr>
          <w:rFonts w:asciiTheme="minorHAnsi" w:hAnsiTheme="minorHAnsi" w:cstheme="minorHAnsi"/>
          <w:sz w:val="24"/>
          <w:szCs w:val="24"/>
        </w:rPr>
        <w:t xml:space="preserve"> (ΑΔΑ:</w:t>
      </w:r>
      <w:r w:rsidR="00BB71B2" w:rsidRPr="00BB71B2">
        <w:t xml:space="preserve"> </w:t>
      </w:r>
      <w:r w:rsidR="00BB71B2" w:rsidRPr="00BB71B2">
        <w:rPr>
          <w:rFonts w:asciiTheme="minorHAnsi" w:hAnsiTheme="minorHAnsi" w:cstheme="minorHAnsi"/>
          <w:sz w:val="24"/>
          <w:szCs w:val="24"/>
        </w:rPr>
        <w:t>ΨΕΣΥ46ΜΓΤΤ-ΩΟ5</w:t>
      </w:r>
      <w:r w:rsidR="00BB71B2">
        <w:rPr>
          <w:rFonts w:asciiTheme="minorHAnsi" w:hAnsiTheme="minorHAnsi" w:cstheme="minorHAnsi"/>
          <w:sz w:val="24"/>
          <w:szCs w:val="24"/>
        </w:rPr>
        <w:t xml:space="preserve">) </w:t>
      </w:r>
      <w:r w:rsidRPr="00270919">
        <w:rPr>
          <w:rFonts w:asciiTheme="minorHAnsi" w:hAnsiTheme="minorHAnsi" w:cstheme="minorHAnsi"/>
          <w:sz w:val="24"/>
          <w:szCs w:val="24"/>
        </w:rPr>
        <w:t xml:space="preserve"> Απόφαση της Οικονομικής Επιτροπής Δήμου Αργοστολίου περί καθορισμού των όρων της Διακήρυξης του παρόντος Διαγωνισμού</w:t>
      </w:r>
    </w:p>
    <w:p w:rsidR="00270919" w:rsidRPr="00270919" w:rsidRDefault="00270919" w:rsidP="00B351C1">
      <w:pPr>
        <w:autoSpaceDE w:val="0"/>
        <w:autoSpaceDN w:val="0"/>
        <w:adjustRightInd w:val="0"/>
        <w:spacing w:line="240" w:lineRule="auto"/>
        <w:jc w:val="center"/>
        <w:rPr>
          <w:rFonts w:asciiTheme="minorHAnsi" w:hAnsiTheme="minorHAnsi" w:cstheme="minorHAnsi"/>
          <w:sz w:val="24"/>
          <w:szCs w:val="24"/>
        </w:rPr>
      </w:pPr>
    </w:p>
    <w:p w:rsidR="00270919" w:rsidRPr="00270919" w:rsidRDefault="00270919" w:rsidP="00B351C1">
      <w:pPr>
        <w:spacing w:line="240" w:lineRule="auto"/>
        <w:jc w:val="center"/>
        <w:rPr>
          <w:rFonts w:asciiTheme="minorHAnsi" w:hAnsiTheme="minorHAnsi" w:cstheme="minorHAnsi"/>
          <w:b/>
          <w:bCs/>
          <w:sz w:val="24"/>
          <w:szCs w:val="24"/>
        </w:rPr>
      </w:pPr>
      <w:r w:rsidRPr="00270919">
        <w:rPr>
          <w:rFonts w:asciiTheme="minorHAnsi" w:hAnsiTheme="minorHAnsi" w:cstheme="minorHAnsi"/>
          <w:b/>
          <w:bCs/>
          <w:sz w:val="24"/>
          <w:szCs w:val="24"/>
        </w:rPr>
        <w:t>ΠΡΟΚΗΡΥΣΣΕΙ</w:t>
      </w:r>
    </w:p>
    <w:p w:rsidR="00270919" w:rsidRPr="00270919" w:rsidRDefault="00270919" w:rsidP="00B351C1">
      <w:pPr>
        <w:spacing w:line="240" w:lineRule="auto"/>
        <w:rPr>
          <w:rFonts w:asciiTheme="minorHAnsi" w:hAnsiTheme="minorHAnsi" w:cstheme="minorHAnsi"/>
          <w:b/>
          <w:color w:val="002060"/>
          <w:sz w:val="24"/>
          <w:szCs w:val="24"/>
        </w:rPr>
      </w:pPr>
      <w:r w:rsidRPr="00270919">
        <w:rPr>
          <w:rFonts w:asciiTheme="minorHAnsi" w:hAnsiTheme="minorHAnsi" w:cstheme="minorHAnsi"/>
          <w:sz w:val="24"/>
          <w:szCs w:val="24"/>
        </w:rPr>
        <w:t>Φανερή και προφορική πλειοδοτική δημοπρασία για την μακροχρόνια εκμίσθωση ενός ακινήτου της ιδιοκτησίας του, με την ονομασία «Αγκυροβόλιο Αγίας Πελαγίας», σύμφωνα με τους  κατωτέρω αναφερόμενους όρους της διακηρύξεως, και καλούμε τους ενδιαφερόμενους να εκδηλώσουν ενδιαφέρον.</w:t>
      </w:r>
      <w:r w:rsidRPr="00270919">
        <w:rPr>
          <w:rFonts w:asciiTheme="minorHAnsi" w:hAnsiTheme="minorHAnsi" w:cstheme="minorHAnsi"/>
          <w:b/>
          <w:color w:val="002060"/>
          <w:sz w:val="24"/>
          <w:szCs w:val="24"/>
        </w:rPr>
        <w:br w:type="page"/>
      </w:r>
    </w:p>
    <w:p w:rsidR="00270919" w:rsidRPr="00270919" w:rsidRDefault="00270919" w:rsidP="00B351C1">
      <w:pPr>
        <w:pStyle w:val="ac"/>
        <w:rPr>
          <w:rFonts w:asciiTheme="minorHAnsi" w:hAnsiTheme="minorHAnsi" w:cstheme="minorHAnsi"/>
          <w:sz w:val="24"/>
          <w:szCs w:val="24"/>
        </w:rPr>
      </w:pPr>
      <w:r w:rsidRPr="00270919">
        <w:rPr>
          <w:rFonts w:asciiTheme="minorHAnsi" w:hAnsiTheme="minorHAnsi" w:cstheme="minorHAnsi"/>
          <w:sz w:val="24"/>
          <w:szCs w:val="24"/>
        </w:rPr>
        <w:lastRenderedPageBreak/>
        <w:t xml:space="preserve">Περιεχόμενα Διακήρυξης </w:t>
      </w:r>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r w:rsidRPr="008C505E">
        <w:rPr>
          <w:rFonts w:asciiTheme="minorHAnsi" w:hAnsiTheme="minorHAnsi" w:cstheme="minorHAnsi"/>
          <w:szCs w:val="22"/>
        </w:rPr>
        <w:fldChar w:fldCharType="begin"/>
      </w:r>
      <w:r w:rsidR="00270919" w:rsidRPr="00B351C1">
        <w:rPr>
          <w:rFonts w:asciiTheme="minorHAnsi" w:hAnsiTheme="minorHAnsi" w:cstheme="minorHAnsi"/>
          <w:szCs w:val="22"/>
        </w:rPr>
        <w:instrText xml:space="preserve"> TOC \o "1-3" \h \z \u </w:instrText>
      </w:r>
      <w:r w:rsidRPr="008C505E">
        <w:rPr>
          <w:rFonts w:asciiTheme="minorHAnsi" w:hAnsiTheme="minorHAnsi" w:cstheme="minorHAnsi"/>
          <w:szCs w:val="22"/>
        </w:rPr>
        <w:fldChar w:fldCharType="separate"/>
      </w:r>
      <w:hyperlink w:anchor="_Toc103758629" w:history="1">
        <w:r w:rsidR="00B351C1" w:rsidRPr="00B351C1">
          <w:rPr>
            <w:rStyle w:val="-"/>
            <w:rFonts w:asciiTheme="minorHAnsi" w:hAnsiTheme="minorHAnsi" w:cstheme="minorHAnsi"/>
            <w:noProof/>
            <w:szCs w:val="22"/>
          </w:rPr>
          <w:t>ΟΡΙΣΜΟΙ</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_Toc103758629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5</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0" w:history="1">
        <w:r w:rsidR="00B351C1" w:rsidRPr="00B351C1">
          <w:rPr>
            <w:rStyle w:val="-"/>
            <w:rFonts w:asciiTheme="minorHAnsi" w:hAnsiTheme="minorHAnsi" w:cstheme="minorHAnsi"/>
            <w:noProof/>
            <w:szCs w:val="22"/>
          </w:rPr>
          <w:t>Άρθρο 1</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5</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1" w:history="1">
        <w:r w:rsidR="00B351C1" w:rsidRPr="00B351C1">
          <w:rPr>
            <w:rStyle w:val="-"/>
            <w:rFonts w:asciiTheme="minorHAnsi" w:hAnsiTheme="minorHAnsi" w:cstheme="minorHAnsi"/>
            <w:noProof/>
            <w:szCs w:val="22"/>
          </w:rPr>
          <w:t>Περιγραφή και Στοιχεία του ακινήτου</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5</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2" w:history="1">
        <w:r w:rsidR="00B351C1" w:rsidRPr="00B351C1">
          <w:rPr>
            <w:rStyle w:val="-"/>
            <w:rFonts w:asciiTheme="minorHAnsi" w:hAnsiTheme="minorHAnsi" w:cstheme="minorHAnsi"/>
            <w:noProof/>
            <w:szCs w:val="22"/>
          </w:rPr>
          <w:t>Άρθρο 2</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_Toc103758632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3" w:history="1">
        <w:r w:rsidR="00B351C1" w:rsidRPr="00B351C1">
          <w:rPr>
            <w:rStyle w:val="-"/>
            <w:rFonts w:asciiTheme="minorHAnsi" w:hAnsiTheme="minorHAnsi" w:cstheme="minorHAnsi"/>
            <w:noProof/>
            <w:szCs w:val="22"/>
          </w:rPr>
          <w:t>Διάρκεια Μίσθωσης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_Toc103758633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4" w:history="1">
        <w:r w:rsidR="00B351C1" w:rsidRPr="00B351C1">
          <w:rPr>
            <w:rStyle w:val="-"/>
            <w:rFonts w:asciiTheme="minorHAnsi" w:hAnsiTheme="minorHAnsi" w:cstheme="minorHAnsi"/>
            <w:noProof/>
            <w:szCs w:val="22"/>
          </w:rPr>
          <w:t>Άρθρο 3</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_Toc103758634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5" w:history="1">
        <w:r w:rsidR="00B351C1" w:rsidRPr="00B351C1">
          <w:rPr>
            <w:rStyle w:val="-"/>
            <w:rFonts w:asciiTheme="minorHAnsi" w:hAnsiTheme="minorHAnsi" w:cstheme="minorHAnsi"/>
            <w:noProof/>
            <w:szCs w:val="22"/>
          </w:rPr>
          <w:t>Ελάχιστο Όριο Πρώτης Προσφοράς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_Toc103758635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6" w:history="1">
        <w:r w:rsidR="00B351C1" w:rsidRPr="00B351C1">
          <w:rPr>
            <w:rStyle w:val="-"/>
            <w:rFonts w:asciiTheme="minorHAnsi" w:hAnsiTheme="minorHAnsi" w:cstheme="minorHAnsi"/>
            <w:noProof/>
            <w:szCs w:val="22"/>
          </w:rPr>
          <w:t>Άρθρο 4</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_Toc103758636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7" w:history="1">
        <w:r w:rsidR="00B351C1" w:rsidRPr="00B351C1">
          <w:rPr>
            <w:rStyle w:val="-"/>
            <w:rFonts w:asciiTheme="minorHAnsi" w:hAnsiTheme="minorHAnsi" w:cstheme="minorHAnsi"/>
            <w:noProof/>
            <w:szCs w:val="22"/>
          </w:rPr>
          <w:t>Τόπος και Χρόνος διεξαγωγής της Δημοπρασίας.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_Toc103758637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8" w:history="1">
        <w:r w:rsidR="00B351C1" w:rsidRPr="00B351C1">
          <w:rPr>
            <w:rStyle w:val="-"/>
            <w:rFonts w:asciiTheme="minorHAnsi" w:hAnsiTheme="minorHAnsi" w:cstheme="minorHAnsi"/>
            <w:noProof/>
            <w:szCs w:val="22"/>
          </w:rPr>
          <w:t>Άρθρο 5</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_Toc103758638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39" w:history="1">
        <w:r w:rsidR="00B351C1" w:rsidRPr="00B351C1">
          <w:rPr>
            <w:rStyle w:val="-"/>
            <w:rFonts w:asciiTheme="minorHAnsi" w:hAnsiTheme="minorHAnsi" w:cstheme="minorHAnsi"/>
            <w:noProof/>
            <w:szCs w:val="22"/>
          </w:rPr>
          <w:t>Παραλαβή της Προκήρυξης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_Toc103758639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0" w:history="1">
        <w:r w:rsidR="00B351C1" w:rsidRPr="00B351C1">
          <w:rPr>
            <w:rStyle w:val="-"/>
            <w:rFonts w:asciiTheme="minorHAnsi" w:hAnsiTheme="minorHAnsi" w:cstheme="minorHAnsi"/>
            <w:noProof/>
            <w:szCs w:val="22"/>
          </w:rPr>
          <w:t>Άρθρο 6</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1" w:history="1">
        <w:r w:rsidR="00B351C1" w:rsidRPr="00B351C1">
          <w:rPr>
            <w:rStyle w:val="-"/>
            <w:rFonts w:asciiTheme="minorHAnsi" w:hAnsiTheme="minorHAnsi" w:cstheme="minorHAnsi"/>
            <w:noProof/>
            <w:szCs w:val="22"/>
          </w:rPr>
          <w:t>Δικαίωμα Συμμετοχής – Ενώσεις υποψηφίων</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2" w:history="1">
        <w:r w:rsidR="00B351C1" w:rsidRPr="00B351C1">
          <w:rPr>
            <w:rStyle w:val="-"/>
            <w:rFonts w:asciiTheme="minorHAnsi" w:hAnsiTheme="minorHAnsi" w:cstheme="minorHAnsi"/>
            <w:noProof/>
            <w:szCs w:val="22"/>
          </w:rPr>
          <w:t>Άρθρο 7</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_Toc103758642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3" w:history="1">
        <w:r w:rsidR="00B351C1" w:rsidRPr="00B351C1">
          <w:rPr>
            <w:rStyle w:val="-"/>
            <w:rFonts w:asciiTheme="minorHAnsi" w:hAnsiTheme="minorHAnsi" w:cstheme="minorHAnsi"/>
            <w:noProof/>
            <w:szCs w:val="22"/>
          </w:rPr>
          <w:t>Κωλύματα Συμμετοχής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_Toc103758643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4" w:history="1">
        <w:r w:rsidR="00B351C1" w:rsidRPr="00B351C1">
          <w:rPr>
            <w:rStyle w:val="-"/>
            <w:rFonts w:asciiTheme="minorHAnsi" w:hAnsiTheme="minorHAnsi" w:cstheme="minorHAnsi"/>
            <w:noProof/>
            <w:szCs w:val="22"/>
          </w:rPr>
          <w:t>Άρθρο 8</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_Toc103758644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5" w:history="1">
        <w:r w:rsidR="00B351C1" w:rsidRPr="00B351C1">
          <w:rPr>
            <w:rStyle w:val="-"/>
            <w:rFonts w:asciiTheme="minorHAnsi" w:hAnsiTheme="minorHAnsi" w:cstheme="minorHAnsi"/>
            <w:noProof/>
            <w:szCs w:val="22"/>
          </w:rPr>
          <w:t>Απαιτούμενες Εγγυήσεις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_Toc103758645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6" w:history="1">
        <w:r w:rsidR="00B351C1" w:rsidRPr="00B351C1">
          <w:rPr>
            <w:rStyle w:val="-"/>
            <w:rFonts w:asciiTheme="minorHAnsi" w:hAnsiTheme="minorHAnsi" w:cstheme="minorHAnsi"/>
            <w:noProof/>
            <w:szCs w:val="22"/>
          </w:rPr>
          <w:t>Α. Εγγύηση Συμμετοχής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_Toc103758646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7" w:history="1">
        <w:r w:rsidR="00B351C1" w:rsidRPr="00B351C1">
          <w:rPr>
            <w:rStyle w:val="-"/>
            <w:rFonts w:asciiTheme="minorHAnsi" w:hAnsiTheme="minorHAnsi" w:cstheme="minorHAnsi"/>
            <w:noProof/>
            <w:szCs w:val="22"/>
          </w:rPr>
          <w:t>Β. Εγγυητική επιστολή καλής εκτέλεσης των όρων της Σύμβασης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_Toc103758647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8" w:history="1">
        <w:r w:rsidR="00B351C1" w:rsidRPr="00B351C1">
          <w:rPr>
            <w:rStyle w:val="-"/>
            <w:rFonts w:asciiTheme="minorHAnsi" w:hAnsiTheme="minorHAnsi" w:cstheme="minorHAnsi"/>
            <w:noProof/>
            <w:szCs w:val="22"/>
          </w:rPr>
          <w:t>Γ. Εγγυητική Επιστολή Καλής Εκτέλεσης των εργασιών αναβάθμισης των υποδομών του μισθίου.</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_Toc103758648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13</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49" w:history="1">
        <w:r w:rsidR="00B351C1" w:rsidRPr="00B351C1">
          <w:rPr>
            <w:rStyle w:val="-"/>
            <w:rFonts w:asciiTheme="minorHAnsi" w:hAnsiTheme="minorHAnsi" w:cstheme="minorHAnsi"/>
            <w:noProof/>
            <w:szCs w:val="22"/>
          </w:rPr>
          <w:t>Δ. Γενικά περί εγγυητικών επιστολών</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_Toc103758649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14</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0" w:history="1">
        <w:r w:rsidR="00B351C1" w:rsidRPr="00B351C1">
          <w:rPr>
            <w:rStyle w:val="-"/>
            <w:rFonts w:asciiTheme="minorHAnsi" w:hAnsiTheme="minorHAnsi" w:cstheme="minorHAnsi"/>
            <w:noProof/>
            <w:szCs w:val="22"/>
          </w:rPr>
          <w:t>Άρθρο 10</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1" w:history="1">
        <w:r w:rsidR="00B351C1" w:rsidRPr="00B351C1">
          <w:rPr>
            <w:rStyle w:val="-"/>
            <w:rFonts w:asciiTheme="minorHAnsi" w:hAnsiTheme="minorHAnsi" w:cstheme="minorHAnsi"/>
            <w:noProof/>
            <w:szCs w:val="22"/>
          </w:rPr>
          <w:t>Διαδικασία Υποβολής των Προσφορών</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18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2" w:history="1">
        <w:r w:rsidR="00B351C1" w:rsidRPr="00B351C1">
          <w:rPr>
            <w:rStyle w:val="-"/>
            <w:rFonts w:asciiTheme="minorHAnsi" w:hAnsiTheme="minorHAnsi" w:cstheme="minorHAnsi"/>
            <w:noProof/>
            <w:szCs w:val="22"/>
          </w:rPr>
          <w:t>Άρθρο 11</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_Toc103758652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3" w:history="1">
        <w:r w:rsidR="00B351C1" w:rsidRPr="00B351C1">
          <w:rPr>
            <w:rStyle w:val="-"/>
            <w:rFonts w:asciiTheme="minorHAnsi" w:hAnsiTheme="minorHAnsi" w:cstheme="minorHAnsi"/>
            <w:noProof/>
            <w:szCs w:val="22"/>
          </w:rPr>
          <w:t>Τρόπος Διενέργειας της Δημοπρασίας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_Toc103758653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4" w:history="1">
        <w:r w:rsidR="00B351C1" w:rsidRPr="00B351C1">
          <w:rPr>
            <w:rStyle w:val="-"/>
            <w:rFonts w:asciiTheme="minorHAnsi" w:hAnsiTheme="minorHAnsi" w:cstheme="minorHAnsi"/>
            <w:noProof/>
            <w:szCs w:val="22"/>
          </w:rPr>
          <w:t>Άρθρο 12</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_Toc103758654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5" w:history="1">
        <w:r w:rsidR="00B351C1" w:rsidRPr="00B351C1">
          <w:rPr>
            <w:rStyle w:val="-"/>
            <w:rFonts w:asciiTheme="minorHAnsi" w:hAnsiTheme="minorHAnsi" w:cstheme="minorHAnsi"/>
            <w:noProof/>
            <w:szCs w:val="22"/>
          </w:rPr>
          <w:t>Υπογραφή της σύμβασης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_Toc103758655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6" w:history="1">
        <w:r w:rsidR="00B351C1" w:rsidRPr="00B351C1">
          <w:rPr>
            <w:rStyle w:val="-"/>
            <w:rFonts w:asciiTheme="minorHAnsi" w:hAnsiTheme="minorHAnsi" w:cstheme="minorHAnsi"/>
            <w:noProof/>
            <w:szCs w:val="22"/>
          </w:rPr>
          <w:t>Άρθρο 13</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_Toc103758656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23</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7" w:history="1">
        <w:r w:rsidR="00B351C1" w:rsidRPr="00B351C1">
          <w:rPr>
            <w:rStyle w:val="-"/>
            <w:rFonts w:asciiTheme="minorHAnsi" w:hAnsiTheme="minorHAnsi" w:cstheme="minorHAnsi"/>
            <w:noProof/>
            <w:szCs w:val="22"/>
          </w:rPr>
          <w:t>Μίσθωμα</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_Toc103758657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23</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8" w:history="1">
        <w:r w:rsidR="00B351C1" w:rsidRPr="00B351C1">
          <w:rPr>
            <w:rStyle w:val="-"/>
            <w:rFonts w:asciiTheme="minorHAnsi" w:hAnsiTheme="minorHAnsi" w:cstheme="minorHAnsi"/>
            <w:noProof/>
            <w:szCs w:val="22"/>
          </w:rPr>
          <w:t>Άρθρο 14</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_Toc103758658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24</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59" w:history="1">
        <w:r w:rsidR="00B351C1" w:rsidRPr="00B351C1">
          <w:rPr>
            <w:rStyle w:val="-"/>
            <w:rFonts w:asciiTheme="minorHAnsi" w:hAnsiTheme="minorHAnsi" w:cstheme="minorHAnsi"/>
            <w:noProof/>
            <w:szCs w:val="22"/>
          </w:rPr>
          <w:t>Ειδικότερα στοιχεία της Αξιοποίησης και Ανάπτυξης του ακινήτου</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_Toc103758659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24</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0" w:history="1">
        <w:r w:rsidR="00B351C1" w:rsidRPr="00B351C1">
          <w:rPr>
            <w:rStyle w:val="-"/>
            <w:rFonts w:asciiTheme="minorHAnsi" w:hAnsiTheme="minorHAnsi" w:cstheme="minorHAnsi"/>
            <w:noProof/>
            <w:szCs w:val="22"/>
          </w:rPr>
          <w:t>Άρθρο 15</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26</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1" w:history="1">
        <w:r w:rsidR="00B351C1" w:rsidRPr="00B351C1">
          <w:rPr>
            <w:rStyle w:val="-"/>
            <w:rFonts w:asciiTheme="minorHAnsi" w:hAnsiTheme="minorHAnsi" w:cstheme="minorHAnsi"/>
            <w:noProof/>
            <w:szCs w:val="22"/>
          </w:rPr>
          <w:t>Χρηματοδότηση – Φόροι – Δασμοί</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26</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2" w:history="1">
        <w:r w:rsidR="00B351C1" w:rsidRPr="00B351C1">
          <w:rPr>
            <w:rStyle w:val="-"/>
            <w:rFonts w:asciiTheme="minorHAnsi" w:hAnsiTheme="minorHAnsi" w:cstheme="minorHAnsi"/>
            <w:noProof/>
            <w:szCs w:val="22"/>
          </w:rPr>
          <w:t>Άρθρο 16</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_Toc103758662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26</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3" w:history="1">
        <w:r w:rsidR="00B351C1" w:rsidRPr="00B351C1">
          <w:rPr>
            <w:rStyle w:val="-"/>
            <w:rFonts w:asciiTheme="minorHAnsi" w:hAnsiTheme="minorHAnsi" w:cstheme="minorHAnsi"/>
            <w:noProof/>
            <w:szCs w:val="22"/>
          </w:rPr>
          <w:t>Χρήση μισθίου</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_Toc103758663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26</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4" w:history="1">
        <w:r w:rsidR="00B351C1" w:rsidRPr="00B351C1">
          <w:rPr>
            <w:rStyle w:val="-"/>
            <w:rFonts w:asciiTheme="minorHAnsi" w:hAnsiTheme="minorHAnsi" w:cstheme="minorHAnsi"/>
            <w:noProof/>
            <w:szCs w:val="22"/>
          </w:rPr>
          <w:t>Άρθρο 17</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_Toc103758664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27</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5" w:history="1">
        <w:r w:rsidR="00B351C1" w:rsidRPr="00B351C1">
          <w:rPr>
            <w:rStyle w:val="-"/>
            <w:rFonts w:asciiTheme="minorHAnsi" w:hAnsiTheme="minorHAnsi" w:cstheme="minorHAnsi"/>
            <w:noProof/>
            <w:szCs w:val="22"/>
          </w:rPr>
          <w:t>Κατάσταση μισθίου - Λοιπές υποχρεώσεις μισθωτή</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_Toc103758665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27</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6" w:history="1">
        <w:r w:rsidR="00B351C1" w:rsidRPr="00B351C1">
          <w:rPr>
            <w:rStyle w:val="-"/>
            <w:rFonts w:asciiTheme="minorHAnsi" w:hAnsiTheme="minorHAnsi" w:cstheme="minorHAnsi"/>
            <w:noProof/>
            <w:szCs w:val="22"/>
          </w:rPr>
          <w:t>Άρθρο 18</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_Toc103758666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7" w:history="1">
        <w:r w:rsidR="00B351C1" w:rsidRPr="00B351C1">
          <w:rPr>
            <w:rStyle w:val="-"/>
            <w:rFonts w:asciiTheme="minorHAnsi" w:hAnsiTheme="minorHAnsi" w:cstheme="minorHAnsi"/>
            <w:noProof/>
            <w:szCs w:val="22"/>
          </w:rPr>
          <w:t>Παραχώρηση της χρήσης του Μισθίου</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_Toc103758667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8" w:history="1">
        <w:r w:rsidR="00B351C1" w:rsidRPr="00B351C1">
          <w:rPr>
            <w:rStyle w:val="-"/>
            <w:rFonts w:asciiTheme="minorHAnsi" w:hAnsiTheme="minorHAnsi" w:cstheme="minorHAnsi"/>
            <w:noProof/>
            <w:szCs w:val="22"/>
          </w:rPr>
          <w:t>Άρθρο 19</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_Toc103758668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69" w:history="1">
        <w:r w:rsidR="00B351C1" w:rsidRPr="00B351C1">
          <w:rPr>
            <w:rStyle w:val="-"/>
            <w:rFonts w:asciiTheme="minorHAnsi" w:hAnsiTheme="minorHAnsi" w:cstheme="minorHAnsi"/>
            <w:noProof/>
            <w:szCs w:val="22"/>
          </w:rPr>
          <w:t>Λύση της Σύμβασης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_Toc103758669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29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0" w:history="1">
        <w:r w:rsidR="00B351C1" w:rsidRPr="00B351C1">
          <w:rPr>
            <w:rStyle w:val="-"/>
            <w:rFonts w:asciiTheme="minorHAnsi" w:hAnsiTheme="minorHAnsi" w:cstheme="minorHAnsi"/>
            <w:noProof/>
            <w:szCs w:val="22"/>
          </w:rPr>
          <w:t>Άρθρο 20</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1" w:history="1">
        <w:r w:rsidR="00B351C1" w:rsidRPr="00B351C1">
          <w:rPr>
            <w:rStyle w:val="-"/>
            <w:rFonts w:asciiTheme="minorHAnsi" w:hAnsiTheme="minorHAnsi" w:cstheme="minorHAnsi"/>
            <w:noProof/>
            <w:szCs w:val="22"/>
          </w:rPr>
          <w:t>Γραφείο δεδομένων (Data Room)</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2" w:history="1">
        <w:r w:rsidR="00B351C1" w:rsidRPr="00B351C1">
          <w:rPr>
            <w:rStyle w:val="-"/>
            <w:rFonts w:asciiTheme="minorHAnsi" w:hAnsiTheme="minorHAnsi" w:cstheme="minorHAnsi"/>
            <w:noProof/>
            <w:szCs w:val="22"/>
          </w:rPr>
          <w:t>Άρθρο 21</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_Toc103758672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3" w:history="1">
        <w:r w:rsidR="00B351C1" w:rsidRPr="00B351C1">
          <w:rPr>
            <w:rStyle w:val="-"/>
            <w:rFonts w:asciiTheme="minorHAnsi" w:hAnsiTheme="minorHAnsi" w:cstheme="minorHAnsi"/>
            <w:noProof/>
            <w:szCs w:val="22"/>
          </w:rPr>
          <w:t>Γλώσσα Διαγωνισμού</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_Toc103758673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4" w:history="1">
        <w:r w:rsidR="00B351C1" w:rsidRPr="00B351C1">
          <w:rPr>
            <w:rStyle w:val="-"/>
            <w:rFonts w:asciiTheme="minorHAnsi" w:hAnsiTheme="minorHAnsi" w:cstheme="minorHAnsi"/>
            <w:noProof/>
            <w:szCs w:val="22"/>
          </w:rPr>
          <w:t>Άρθρο 22</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_Toc103758674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5" w:history="1">
        <w:r w:rsidR="00B351C1" w:rsidRPr="00B351C1">
          <w:rPr>
            <w:rStyle w:val="-"/>
            <w:rFonts w:asciiTheme="minorHAnsi" w:hAnsiTheme="minorHAnsi" w:cstheme="minorHAnsi"/>
            <w:noProof/>
            <w:szCs w:val="22"/>
          </w:rPr>
          <w:t>Νόμισμα</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_Toc103758675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6" w:history="1">
        <w:r w:rsidR="00B351C1" w:rsidRPr="00B351C1">
          <w:rPr>
            <w:rStyle w:val="-"/>
            <w:rFonts w:asciiTheme="minorHAnsi" w:hAnsiTheme="minorHAnsi" w:cstheme="minorHAnsi"/>
            <w:noProof/>
            <w:szCs w:val="22"/>
          </w:rPr>
          <w:t>Άρθρο 23</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_Toc103758676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7" w:history="1">
        <w:r w:rsidR="00B351C1" w:rsidRPr="00B351C1">
          <w:rPr>
            <w:rStyle w:val="-"/>
            <w:rFonts w:asciiTheme="minorHAnsi" w:hAnsiTheme="minorHAnsi" w:cstheme="minorHAnsi"/>
            <w:noProof/>
            <w:szCs w:val="22"/>
          </w:rPr>
          <w:t>Αρμόδια Δικαστήρια – Επίλυση διαφορών</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_Toc103758677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8" w:history="1">
        <w:r w:rsidR="00B351C1" w:rsidRPr="00B351C1">
          <w:rPr>
            <w:rStyle w:val="-"/>
            <w:rFonts w:asciiTheme="minorHAnsi" w:hAnsiTheme="minorHAnsi" w:cstheme="minorHAnsi"/>
            <w:noProof/>
            <w:szCs w:val="22"/>
          </w:rPr>
          <w:t>Άρθρο 24</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_Toc103758678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79" w:history="1">
        <w:r w:rsidR="00B351C1" w:rsidRPr="00B351C1">
          <w:rPr>
            <w:rStyle w:val="-"/>
            <w:rFonts w:asciiTheme="minorHAnsi" w:hAnsiTheme="minorHAnsi" w:cstheme="minorHAnsi"/>
            <w:noProof/>
            <w:szCs w:val="22"/>
          </w:rPr>
          <w:t>Ρήτρα αποκλεισμού Ευθύνης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_Toc103758679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0" w:history="1">
        <w:r w:rsidR="00B351C1" w:rsidRPr="00B351C1">
          <w:rPr>
            <w:rStyle w:val="-"/>
            <w:rFonts w:asciiTheme="minorHAnsi" w:hAnsiTheme="minorHAnsi" w:cstheme="minorHAnsi"/>
            <w:noProof/>
            <w:szCs w:val="22"/>
          </w:rPr>
          <w:t>Άρθρο 25</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1" w:history="1">
        <w:r w:rsidR="00B351C1" w:rsidRPr="00B351C1">
          <w:rPr>
            <w:rStyle w:val="-"/>
            <w:rFonts w:asciiTheme="minorHAnsi" w:hAnsiTheme="minorHAnsi" w:cstheme="minorHAnsi"/>
            <w:noProof/>
            <w:szCs w:val="22"/>
          </w:rPr>
          <w:t>Δημοσίευση Πρόσκλησης Εκδήλωσης Ενδιαφέροντος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31</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2" w:history="1">
        <w:r w:rsidR="00B351C1" w:rsidRPr="00B351C1">
          <w:rPr>
            <w:rStyle w:val="-"/>
            <w:rFonts w:asciiTheme="minorHAnsi" w:hAnsiTheme="minorHAnsi" w:cstheme="minorHAnsi"/>
            <w:noProof/>
            <w:szCs w:val="22"/>
          </w:rPr>
          <w:t>Άρθρο 26</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_Toc103758682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3" w:history="1">
        <w:r w:rsidR="00B351C1" w:rsidRPr="00B351C1">
          <w:rPr>
            <w:rStyle w:val="-"/>
            <w:rFonts w:asciiTheme="minorHAnsi" w:hAnsiTheme="minorHAnsi" w:cstheme="minorHAnsi"/>
            <w:noProof/>
            <w:szCs w:val="22"/>
          </w:rPr>
          <w:t>Επανάληψη του Διαγωνισμού</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_Toc103758683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32</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left" w:pos="1760"/>
          <w:tab w:val="right" w:leader="dot" w:pos="8297"/>
        </w:tabs>
        <w:spacing w:line="240" w:lineRule="auto"/>
        <w:rPr>
          <w:rFonts w:asciiTheme="minorHAnsi" w:eastAsiaTheme="minorEastAsia" w:hAnsiTheme="minorHAnsi" w:cstheme="minorHAnsi"/>
          <w:noProof/>
          <w:szCs w:val="22"/>
        </w:rPr>
      </w:pPr>
      <w:hyperlink w:anchor="_Toc103758684" w:history="1">
        <w:r w:rsidR="00B351C1" w:rsidRPr="00B351C1">
          <w:rPr>
            <w:rStyle w:val="-"/>
            <w:rFonts w:asciiTheme="minorHAnsi" w:hAnsiTheme="minorHAnsi" w:cstheme="minorHAnsi"/>
            <w:noProof/>
            <w:szCs w:val="22"/>
          </w:rPr>
          <w:t>Παράρτημα Ι.1</w:t>
        </w:r>
        <w:r w:rsidR="00B351C1" w:rsidRPr="00B351C1">
          <w:rPr>
            <w:rFonts w:asciiTheme="minorHAnsi" w:eastAsiaTheme="minorEastAsia" w:hAnsiTheme="minorHAnsi" w:cstheme="minorHAnsi"/>
            <w:noProof/>
            <w:szCs w:val="22"/>
          </w:rPr>
          <w:tab/>
        </w:r>
        <w:r w:rsidR="00B351C1" w:rsidRPr="00B351C1">
          <w:rPr>
            <w:rStyle w:val="-"/>
            <w:rFonts w:asciiTheme="minorHAnsi" w:hAnsiTheme="minorHAnsi" w:cstheme="minorHAnsi"/>
            <w:noProof/>
            <w:szCs w:val="22"/>
          </w:rPr>
          <w:t>Υπόδειγμα Εγγύησης Συμμετοχής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_Toc103758684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33</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left" w:pos="1760"/>
          <w:tab w:val="right" w:leader="dot" w:pos="8297"/>
        </w:tabs>
        <w:spacing w:line="240" w:lineRule="auto"/>
        <w:rPr>
          <w:rFonts w:asciiTheme="minorHAnsi" w:eastAsiaTheme="minorEastAsia" w:hAnsiTheme="minorHAnsi" w:cstheme="minorHAnsi"/>
          <w:noProof/>
          <w:szCs w:val="22"/>
        </w:rPr>
      </w:pPr>
      <w:hyperlink w:anchor="_Toc103758685" w:history="1">
        <w:r w:rsidR="00B351C1" w:rsidRPr="00B351C1">
          <w:rPr>
            <w:rStyle w:val="-"/>
            <w:rFonts w:asciiTheme="minorHAnsi" w:hAnsiTheme="minorHAnsi" w:cstheme="minorHAnsi"/>
            <w:noProof/>
            <w:szCs w:val="22"/>
          </w:rPr>
          <w:t>Παράρτημα Ι.2</w:t>
        </w:r>
        <w:r w:rsidR="00B351C1" w:rsidRPr="00B351C1">
          <w:rPr>
            <w:rFonts w:asciiTheme="minorHAnsi" w:eastAsiaTheme="minorEastAsia" w:hAnsiTheme="minorHAnsi" w:cstheme="minorHAnsi"/>
            <w:noProof/>
            <w:szCs w:val="22"/>
          </w:rPr>
          <w:tab/>
        </w:r>
        <w:r w:rsidR="00B351C1" w:rsidRPr="00B351C1">
          <w:rPr>
            <w:rStyle w:val="-"/>
            <w:rFonts w:asciiTheme="minorHAnsi" w:hAnsiTheme="minorHAnsi" w:cstheme="minorHAnsi"/>
            <w:noProof/>
            <w:szCs w:val="22"/>
          </w:rPr>
          <w:t>Υπόδειγμα Εγγύησης Καλής Εκτέλεσης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_Toc103758685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34</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6" w:history="1">
        <w:r w:rsidR="00B351C1" w:rsidRPr="00B351C1">
          <w:rPr>
            <w:rStyle w:val="-"/>
            <w:rFonts w:asciiTheme="minorHAnsi" w:hAnsiTheme="minorHAnsi" w:cstheme="minorHAnsi"/>
            <w:noProof/>
            <w:szCs w:val="22"/>
          </w:rPr>
          <w:t>Παράρτημα ΙΙ – Κατάλογος Νομιμοποιητικών Εγγράφων</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_Toc103758686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35</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7" w:history="1">
        <w:r w:rsidR="00B351C1" w:rsidRPr="00B351C1">
          <w:rPr>
            <w:rStyle w:val="-"/>
            <w:rFonts w:asciiTheme="minorHAnsi" w:hAnsiTheme="minorHAnsi" w:cstheme="minorHAnsi"/>
            <w:noProof/>
            <w:szCs w:val="22"/>
          </w:rPr>
          <w:t>Παράρτημα ΙΙΙ – Αίτηση Συμμετοχής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_Toc103758687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37</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8" w:history="1">
        <w:r w:rsidR="00B351C1" w:rsidRPr="00B351C1">
          <w:rPr>
            <w:rStyle w:val="-"/>
            <w:rFonts w:asciiTheme="minorHAnsi" w:hAnsiTheme="minorHAnsi" w:cstheme="minorHAnsi"/>
            <w:noProof/>
            <w:szCs w:val="22"/>
          </w:rPr>
          <w:t>Παράρτημα IV – Οικονομικά Στοιχεία Υποψηφίου</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_Toc103758688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38</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89" w:history="1">
        <w:r w:rsidR="00B351C1" w:rsidRPr="00B351C1">
          <w:rPr>
            <w:rStyle w:val="-"/>
            <w:rFonts w:asciiTheme="minorHAnsi" w:hAnsiTheme="minorHAnsi" w:cstheme="minorHAnsi"/>
            <w:noProof/>
            <w:szCs w:val="22"/>
          </w:rPr>
          <w:t>Παράρτημα V – Τεχνική Επάρκεια Υποψηφίων</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_Toc103758689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39</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90" w:history="1">
        <w:r w:rsidR="00B351C1" w:rsidRPr="00B351C1">
          <w:rPr>
            <w:rStyle w:val="-"/>
            <w:rFonts w:asciiTheme="minorHAnsi" w:hAnsiTheme="minorHAnsi" w:cstheme="minorHAnsi"/>
            <w:noProof/>
            <w:szCs w:val="22"/>
          </w:rPr>
          <w:t>Παράρτημα VI - Υπόδειγμα Επιστολής Πιστοληπτικής Ικανότητας</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_Toc103758690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40</w:t>
        </w:r>
        <w:r w:rsidRPr="00B351C1">
          <w:rPr>
            <w:rFonts w:asciiTheme="minorHAnsi" w:hAnsiTheme="minorHAnsi" w:cstheme="minorHAnsi"/>
            <w:noProof/>
            <w:webHidden/>
            <w:szCs w:val="22"/>
          </w:rPr>
          <w:fldChar w:fldCharType="end"/>
        </w:r>
      </w:hyperlink>
    </w:p>
    <w:p w:rsidR="00B351C1" w:rsidRPr="00B351C1" w:rsidRDefault="008C505E" w:rsidP="00B351C1">
      <w:pPr>
        <w:pStyle w:val="22"/>
        <w:tabs>
          <w:tab w:val="right" w:leader="dot" w:pos="8297"/>
        </w:tabs>
        <w:spacing w:line="240" w:lineRule="auto"/>
        <w:rPr>
          <w:rFonts w:asciiTheme="minorHAnsi" w:eastAsiaTheme="minorEastAsia" w:hAnsiTheme="minorHAnsi" w:cstheme="minorHAnsi"/>
          <w:noProof/>
          <w:szCs w:val="22"/>
        </w:rPr>
      </w:pPr>
      <w:hyperlink w:anchor="_Toc103758691" w:history="1">
        <w:r w:rsidR="00B351C1" w:rsidRPr="00B351C1">
          <w:rPr>
            <w:rStyle w:val="-"/>
            <w:rFonts w:asciiTheme="minorHAnsi" w:hAnsiTheme="minorHAnsi" w:cstheme="minorHAnsi"/>
            <w:noProof/>
            <w:szCs w:val="22"/>
          </w:rPr>
          <w:t>Περιεχόμενα Γραφείου Δεδομένων (Data Room)</w:t>
        </w:r>
        <w:r w:rsidR="00B351C1" w:rsidRPr="00B351C1">
          <w:rPr>
            <w:rFonts w:asciiTheme="minorHAnsi" w:hAnsiTheme="minorHAnsi" w:cstheme="minorHAnsi"/>
            <w:noProof/>
            <w:webHidden/>
            <w:szCs w:val="22"/>
          </w:rPr>
          <w:tab/>
        </w:r>
        <w:r w:rsidRPr="00B351C1">
          <w:rPr>
            <w:rFonts w:asciiTheme="minorHAnsi" w:hAnsiTheme="minorHAnsi" w:cstheme="minorHAnsi"/>
            <w:noProof/>
            <w:webHidden/>
            <w:szCs w:val="22"/>
          </w:rPr>
          <w:fldChar w:fldCharType="begin"/>
        </w:r>
        <w:r w:rsidR="00B351C1" w:rsidRPr="00B351C1">
          <w:rPr>
            <w:rFonts w:asciiTheme="minorHAnsi" w:hAnsiTheme="minorHAnsi" w:cstheme="minorHAnsi"/>
            <w:noProof/>
            <w:webHidden/>
            <w:szCs w:val="22"/>
          </w:rPr>
          <w:instrText xml:space="preserve"> PAGEREF _Toc103758691 \h </w:instrText>
        </w:r>
        <w:r w:rsidRPr="00B351C1">
          <w:rPr>
            <w:rFonts w:asciiTheme="minorHAnsi" w:hAnsiTheme="minorHAnsi" w:cstheme="minorHAnsi"/>
            <w:noProof/>
            <w:webHidden/>
            <w:szCs w:val="22"/>
          </w:rPr>
        </w:r>
        <w:r w:rsidRPr="00B351C1">
          <w:rPr>
            <w:rFonts w:asciiTheme="minorHAnsi" w:hAnsiTheme="minorHAnsi" w:cstheme="minorHAnsi"/>
            <w:noProof/>
            <w:webHidden/>
            <w:szCs w:val="22"/>
          </w:rPr>
          <w:fldChar w:fldCharType="separate"/>
        </w:r>
        <w:r w:rsidR="00C621E4">
          <w:rPr>
            <w:rFonts w:asciiTheme="minorHAnsi" w:hAnsiTheme="minorHAnsi" w:cstheme="minorHAnsi"/>
            <w:noProof/>
            <w:webHidden/>
            <w:szCs w:val="22"/>
          </w:rPr>
          <w:t>41</w:t>
        </w:r>
        <w:r w:rsidRPr="00B351C1">
          <w:rPr>
            <w:rFonts w:asciiTheme="minorHAnsi" w:hAnsiTheme="minorHAnsi" w:cstheme="minorHAnsi"/>
            <w:noProof/>
            <w:webHidden/>
            <w:szCs w:val="22"/>
          </w:rPr>
          <w:fldChar w:fldCharType="end"/>
        </w:r>
      </w:hyperlink>
    </w:p>
    <w:p w:rsidR="00270919" w:rsidRDefault="008C505E" w:rsidP="00B351C1">
      <w:pPr>
        <w:spacing w:line="240" w:lineRule="auto"/>
        <w:ind w:left="-567"/>
        <w:jc w:val="center"/>
        <w:rPr>
          <w:rFonts w:asciiTheme="minorHAnsi" w:hAnsiTheme="minorHAnsi" w:cstheme="minorHAnsi"/>
          <w:color w:val="3366FF"/>
          <w:sz w:val="24"/>
          <w:szCs w:val="24"/>
        </w:rPr>
        <w:sectPr w:rsidR="00270919" w:rsidSect="00B351C1">
          <w:pgSz w:w="11907" w:h="16839" w:code="9"/>
          <w:pgMar w:top="1440" w:right="1800" w:bottom="1440" w:left="1800" w:header="708" w:footer="708" w:gutter="0"/>
          <w:cols w:space="708"/>
          <w:docGrid w:linePitch="360"/>
        </w:sectPr>
      </w:pPr>
      <w:r w:rsidRPr="00B351C1">
        <w:rPr>
          <w:rFonts w:asciiTheme="minorHAnsi" w:hAnsiTheme="minorHAnsi" w:cstheme="minorHAnsi"/>
          <w:b/>
          <w:bCs/>
        </w:rPr>
        <w:fldChar w:fldCharType="end"/>
      </w:r>
    </w:p>
    <w:p w:rsidR="00064D5C" w:rsidRPr="00437CD2" w:rsidRDefault="00064D5C" w:rsidP="00437CD2">
      <w:pPr>
        <w:spacing w:line="240" w:lineRule="auto"/>
        <w:ind w:left="-567" w:right="-625"/>
        <w:jc w:val="center"/>
        <w:rPr>
          <w:rFonts w:asciiTheme="minorHAnsi" w:hAnsiTheme="minorHAnsi" w:cstheme="minorHAnsi"/>
          <w:color w:val="3366FF"/>
          <w:sz w:val="24"/>
          <w:szCs w:val="24"/>
        </w:rPr>
      </w:pPr>
      <w:r w:rsidRPr="00437CD2">
        <w:rPr>
          <w:rFonts w:asciiTheme="minorHAnsi" w:hAnsiTheme="minorHAnsi" w:cstheme="minorHAnsi"/>
          <w:color w:val="3366FF"/>
          <w:sz w:val="24"/>
          <w:szCs w:val="24"/>
        </w:rPr>
        <w:lastRenderedPageBreak/>
        <w:t>ΕΙΣΑΓΩΓΗ</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 Δήμος Αργοστολίου Κεφαλονιάς προκηρύσσει δημόσια, φανερή και προφορική δημοπρασία για την μακροχρόνια εκμίσθωση για τουριστικούς σκοπούς (άρθρο 6 παρ.17 του Ν.2160/1993, όπως τροποποιήθηκε από το άρθρο 23 του Ν.4179/2013) της ιδιόκτητης εδαφικής του έκτασης που βρίσκεται στη θέση Αγία Πελαγία και περιγράφεται ως αγκυροβόλιο.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Βασικός στόχος του Δήμου είναι η επιλογή κατάλληλου μισθωτή, ο οποίος θα μισθώσει το ως άνω ακίνητο με σκοπό την αναβάθμιση, εκμετάλλευση και αξιοποίησή του για τουριστικούς σκοπούς, με τον καλύτερο δυνατό τρόπο για τα συμφέροντα του Δήμου Αργοστολίου Κεφαλονιάς, των Κεφαλλονιτών και του μισθωτή. Για το λόγο αυτό απαιτείται η συνδρομή προϋποθέσεων και ικανοτήτων διοίκησης και διαχείρισης τουριστικών λιμένων ή τουριστικής επιχείρησης προς όφελος της ίδιας της επιχείρησης αλλά και της τοπικής οικονομίας.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Ειδικότερα ο Δήμος εκπληρώνοντας τις προσδοκίες και την επιθυμία της τοπικής κοινωνίας, προασπίζοντας τα τοπικά συμφέροντα και αξιοποιώντας τη δημοτική περιουσία εκμισθώνει το ακίνητο αυτό, προκειμένου να λειτουργήσει ως τουριστικός λιμένας δυνάμενος να παρέχει υπηρεσίες που αντιστοιχούν σε τουριστικούς λιμένες τόσο στην θάλασσα, όσο και στην χερσαία ζώνη αυτού και να αποτελέσει πόλο ανάπτυξης και προβολής του νησιού, υποστηρίζοντας παράλληλα το τουριστικό και αναπτυξιακό πρόγραμμα του Δήμου. Προσδοκία του Δήμου είναι, κατόπιν επενδυτικών παρεμβάσεων που επιβάλλεται να πραγματοποιηθούν, να λειτουργήσει πλήρως ως «τουριστική επιχείρηση» δυνάμενη να παρέχει εξυπηρετήσεις σε σκάφη αναψυχής και διερχόμενους τηρούσα τους περιβαλλοντικούς και </w:t>
      </w:r>
      <w:proofErr w:type="spellStart"/>
      <w:r w:rsidRPr="00437CD2">
        <w:rPr>
          <w:rFonts w:asciiTheme="minorHAnsi" w:hAnsiTheme="minorHAnsi" w:cstheme="minorHAnsi"/>
          <w:sz w:val="24"/>
          <w:szCs w:val="24"/>
        </w:rPr>
        <w:t>αδειοδοτικούς</w:t>
      </w:r>
      <w:proofErr w:type="spellEnd"/>
      <w:r w:rsidRPr="00437CD2">
        <w:rPr>
          <w:rFonts w:asciiTheme="minorHAnsi" w:hAnsiTheme="minorHAnsi" w:cstheme="minorHAnsi"/>
          <w:sz w:val="24"/>
          <w:szCs w:val="24"/>
        </w:rPr>
        <w:t xml:space="preserve"> κανόνες ώστε να ανταποκρίνεται στον περιβάλλοντα χώρο.</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 Δήμος με την προκήρυξη αυτή αποσκοπεί στην προσέλκυση ενδιαφερομένων επενδυτών, οι οποίοι αποδεδειγμένα διαθέτουν την δέουσα επιχειρηματική και τεχνική εμπειρία, καθώς και χρηματοοικονομική επάρκεια, ώστε να αντιληφθούν και να συμμετάσχουν στην υλοποίηση των σκοπών του, με απώτερο στόχο το ακίνητο να αποτελέσει πόλο ανάπτυξης και προβολής της ευρύτερης περιοχής του Δήμου. Επίσης προσδοκία του Δήμου είναι - κατά το μέτρο που είναι δυνατό- το μεγαλύτερο μέρος του απασχολουμένου προσωπικού, που θα παρέχει τις υπηρεσίες του στην επιχείρηση, να είναι μόνιμοι κάτοικοι του Δήμου Αργοστολίου, καθώς και να προτιμώνται προμηθευτές από την τοπική κοινωνία.</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Οι ενδιαφερόμενοι με την προσφορά τους μπορούν να προτείνουν όποιες δραστηριότητες και εγκαταστάσεις θεωρούν ότι συμβάλλουν και μπορούν να επιτύχουν την εύρυθμη και ολοκληρωμένη υλοποίηση των παραπάνω βασικών επιδιωκόμενων στόχων. Ο Δήμος διατηρεί το δικαίωμα να απορρίψει, με αιτιολογημένη κρίση των αρμοδίων οργάνων του, όποιες θεωρεί πως δεν ανταποκρίνονται στην ορθολογική ανάπτυξη της ευρύτερης περιοχής.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Παρά το γεγονός ότι τα στοιχεία της παρούσας Διακήρυξης και όλα τα πληροφοριακά στοιχεία της έχουν συνταχθεί με καλή πίστη, οι συντάκτες τους δεν υποστηρίζουν ότι είναι εξαντλητικά ή ότι έχουν επιβεβαιωθεί από ανεξάρτητο φορέα. Ούτε ο Δήμος, ούτε η Οικονομική Επιτροπή, ούτε οποιοσδήποτε από τους υπαλλήλους, εκπροσώπους ή συμβούλους αυτού έχουν ή αποδέχονται οποιαδήποτε ευθύνη για την επάρκεια, ακρίβεια ή πληρότητα της Διακήρυξης ή των πληροφοριακών στοιχείων της Διακήρυξης και δεν δεσμεύονται, ούτε παρέχουν οποιαδήποτε ρητή ή τεκμαιρόμενη εγγύηση, όσον αφορά στα στοιχεία αυτά κατά τη διεξαγωγή της Δημοπρασίας. Συνεπώς, με την παρούσα οι συντάκτες αποποιούνται οποιασδήποτε σχετικής ευθύνης που πηγάζει από τα παραπάνω.</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Οι ενδιαφερόμενοι υποχρεούνται να ελέγξουν με κάθε πρόσφορο μέσο την ορθότητα των παρεχόμενων πληροφοριών μέσω των αρμοδίων Αρχών και να προβούν σε ενδελεχή έλεγχο της πραγματικής και νομικής καταστάσεως του μισθίου. Οι ενδιαφερόμενοι πρέπει να πραγματοποιήσουν τη δική τους ανεξάρτητη αξιολόγηση του Έργου, προβαίνοντας σε σχετική </w:t>
      </w:r>
      <w:r w:rsidRPr="00437CD2">
        <w:rPr>
          <w:rFonts w:asciiTheme="minorHAnsi" w:hAnsiTheme="minorHAnsi" w:cstheme="minorHAnsi"/>
          <w:sz w:val="24"/>
          <w:szCs w:val="24"/>
        </w:rPr>
        <w:lastRenderedPageBreak/>
        <w:t>διερεύνηση και λαμβάνοντας ακόμα και επαγγελματικές συμβουλές, αν θεωρούν αυτές απαραίτητες. Σε κάθε περίπτωση, με την συμμετοχή τους και μόνο στον Διαγωνισμό, αναγνωρίζουν ότι έλεγξαν το ακίνητο, έλαβαν γνώση της πραγματικής και νομικής του καταστάσεως και το βρήκαν της απολύτου αρεσκείας τους, έλεγξαν επίσης τις τοπικές συνθήκες και τους νομικούς και τεχνικούς περιορισμούς της περιοχής, τους οποίους έλαβαν υπ' όψιν τους κατά την σύνταξη του επενδυτικού τους σχεδίου και αναλαμβάνουν οποιαδήποτε ευθύνη από τυχόν εσφαλμένες μελέτες και υπολογισμούς.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Κανένα σημείο της Διακήρυξης δεν αποτελεί και δεν θα πρέπει να θεωρηθεί υπόσχεση ή δήλωση για τις τελικές αποφάσεις του Δήμου περί τη μίσθωση. Οι αποφάσεις του Δήμου θα εξαρτηθούν από το αποτέλεσμα της διαδικασίας της δημοπρασίας. Η συμμετοχή στη διαδικασία αποτελεί τεκμήριο ότι ο Διαγωνιζόμενος έλαβε πλήρη γνώση των όρων, που περιέχονται στην παρούσα, και τους αποδέχεται ανεπιφύλακτα.</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Οι Τεχνικές Προτάσεις Ανάπτυξης που θα υποβληθούν από τους υποψήφιους επενδυτές θα πρέπει επί ποινή αποκλεισμού να έχουν συνταχθεί σύμφωνα με τους όρους και τις προϋποθέσεις της παρούσας Προκήρυξης, ενώ σε κάθε περίπτωση θα πρέπει να διασφαλίζεται πλήρως η έγκριση καταλληλότητας και σχεδίων από τον ΕΟΤ, την Περιφέρεια, ή άλλη αρμόδια </w:t>
      </w:r>
      <w:proofErr w:type="spellStart"/>
      <w:r w:rsidRPr="00437CD2">
        <w:rPr>
          <w:rFonts w:asciiTheme="minorHAnsi" w:hAnsiTheme="minorHAnsi" w:cstheme="minorHAnsi"/>
          <w:sz w:val="24"/>
          <w:szCs w:val="24"/>
        </w:rPr>
        <w:t>αδειοδοτούσα</w:t>
      </w:r>
      <w:proofErr w:type="spellEnd"/>
      <w:r w:rsidRPr="00437CD2">
        <w:rPr>
          <w:rFonts w:asciiTheme="minorHAnsi" w:hAnsiTheme="minorHAnsi" w:cstheme="minorHAnsi"/>
          <w:sz w:val="24"/>
          <w:szCs w:val="24"/>
        </w:rPr>
        <w:t xml:space="preserve"> Αρχή, ή Αρχή Ελέγχου, κατά περίπτωση και όπου απαιτείται.</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Προ της υπογραφής της σύμβασης, ο προσωρινός Ανάδοχος θα κληθεί να υποβάλει σειρά σχεδίων εγκεκριμένων από τον ΕΟΤ, την Περιφέρεια, ή άλλη αρμόδια </w:t>
      </w:r>
      <w:proofErr w:type="spellStart"/>
      <w:r w:rsidRPr="00437CD2">
        <w:rPr>
          <w:rFonts w:asciiTheme="minorHAnsi" w:hAnsiTheme="minorHAnsi" w:cstheme="minorHAnsi"/>
          <w:sz w:val="24"/>
          <w:szCs w:val="24"/>
        </w:rPr>
        <w:t>αδειοδοτούσα</w:t>
      </w:r>
      <w:proofErr w:type="spellEnd"/>
      <w:r w:rsidRPr="00437CD2">
        <w:rPr>
          <w:rFonts w:asciiTheme="minorHAnsi" w:hAnsiTheme="minorHAnsi" w:cstheme="minorHAnsi"/>
          <w:sz w:val="24"/>
          <w:szCs w:val="24"/>
        </w:rPr>
        <w:t xml:space="preserve"> Αρχή, για την ανάπτυξη του τουριστικού ακινήτου και μόνο μετά την έγκριση αυτών, θα ολοκληρωθεί η παραχώρηση, οπότε ο προσωρινός Ανάδοχος θα ονομαστεί οριστικός Ανάδοχος.</w:t>
      </w:r>
    </w:p>
    <w:p w:rsidR="00064D5C" w:rsidRPr="00437CD2" w:rsidRDefault="00064D5C" w:rsidP="00437CD2">
      <w:pPr>
        <w:pStyle w:val="2"/>
        <w:numPr>
          <w:ilvl w:val="0"/>
          <w:numId w:val="0"/>
        </w:numPr>
        <w:spacing w:before="0" w:after="0"/>
        <w:ind w:left="-567" w:right="-625"/>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0" w:name="_Toc103758629"/>
      <w:r w:rsidRPr="00437CD2">
        <w:rPr>
          <w:rFonts w:asciiTheme="minorHAnsi" w:hAnsiTheme="minorHAnsi" w:cstheme="minorHAnsi"/>
        </w:rPr>
        <w:t>ΟΡΙΣΜΟΙ</w:t>
      </w:r>
      <w:bookmarkEnd w:id="0"/>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Οι όροι που χρησιμοποιούνται στην παρούσα Προκήρυξη θα έχουν τις έννοιες που παρατίθενται αντιστοίχως:</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«Μισθωτής» είναι εκείνος από τους διαγωνιζομένους, που θα αναδειχθεί πλειοδότης στον Διαγωνισμό.</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«Επιτροπή Διαγωνισμού» θεωρείται η αρμόδια Επιτροπή του Δήμου Αργοστολίου για την διεξαγωγή και αξιολόγηση των αποτελεσμάτων των διαγωνισμών εκμισθώσεων (ΠΔ 270/1981).</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«Επιτροπή Κατακύρωσης» θεωρείται η Οικονομική Επιτροπή του Δήμου Αργοστολίου.</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«Εκμισθωτής» είναι ο Δήμος Αργοστολίου</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«Μίσθιο» είναι η εδαφική έκταση, μετά των επ’ αυτής κτισμάτων, όπως περιγράφονται στο Άρθρο 2 της παρούσης </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«Ενδιαφερόμενοι» ή «Υποψήφιοι» ή «Διαγωνιζόμενοι» είναι φυσικά ή νομικά πρόσωπα ή επιχειρήσεις ή όμιλοι επιχειρήσεων ή κοινοπραξίες, που συμμετέχουν στον διαγωνισμό ως μισθωτές-επενδυτές.</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«Διακήρυξη» είναι η παρούσα Διακήρυξη μαζί με τα Παραρτήματά της.</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«Έργο» είναι η μελέτη - επισκευή - χρηματοδότηση επισκευής και λειτουργίας των εγκαταστάσεων του ακινήτου </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«Πλειοδότης» είναι ο «Ενδιαφερόμενος», που θα δώσει την υψηλότερη τιμή προσφοράς.</w:t>
      </w:r>
    </w:p>
    <w:p w:rsidR="00064D5C" w:rsidRPr="00437CD2" w:rsidRDefault="00064D5C" w:rsidP="00437CD2">
      <w:pPr>
        <w:pStyle w:val="a7"/>
        <w:numPr>
          <w:ilvl w:val="0"/>
          <w:numId w:val="12"/>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«Σύμβαση Εκμίσθωσης» ή και απλώς «Σύμβαση» είναι η σύμβαση που θα υπογραφεί μεταξύ του Δήμου και του «Μισθωτή».</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 w:name="_Toc103758630"/>
      <w:r w:rsidRPr="00437CD2">
        <w:rPr>
          <w:rFonts w:asciiTheme="minorHAnsi" w:hAnsiTheme="minorHAnsi" w:cstheme="minorHAnsi"/>
        </w:rPr>
        <w:t>Άρθρο 1</w:t>
      </w:r>
      <w:bookmarkEnd w:id="1"/>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 w:name="_Toc103758631"/>
      <w:r w:rsidRPr="00437CD2">
        <w:rPr>
          <w:rFonts w:asciiTheme="minorHAnsi" w:hAnsiTheme="minorHAnsi" w:cstheme="minorHAnsi"/>
        </w:rPr>
        <w:t>Περιγραφή και Στοιχεία του ακινήτου</w:t>
      </w:r>
      <w:bookmarkEnd w:id="2"/>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Το αγκυροβόλιο / Μαρίνα της Αγίας Πελαγίας </w:t>
      </w:r>
      <w:proofErr w:type="spellStart"/>
      <w:r w:rsidRPr="00437CD2">
        <w:rPr>
          <w:rFonts w:asciiTheme="minorHAnsi" w:hAnsiTheme="minorHAnsi" w:cstheme="minorHAnsi"/>
          <w:sz w:val="24"/>
          <w:szCs w:val="24"/>
        </w:rPr>
        <w:t>χωροθετείται</w:t>
      </w:r>
      <w:proofErr w:type="spellEnd"/>
      <w:r w:rsidRPr="00437CD2">
        <w:rPr>
          <w:rFonts w:asciiTheme="minorHAnsi" w:hAnsiTheme="minorHAnsi" w:cstheme="minorHAnsi"/>
          <w:sz w:val="24"/>
          <w:szCs w:val="24"/>
        </w:rPr>
        <w:t xml:space="preserve"> </w:t>
      </w:r>
      <w:smartTag w:uri="urn:schemas-microsoft-com:office:smarttags" w:element="metricconverter">
        <w:smartTagPr>
          <w:attr w:name="ProductID" w:val="2,5 χλμ."/>
        </w:smartTagPr>
        <w:r w:rsidRPr="00437CD2">
          <w:rPr>
            <w:rFonts w:asciiTheme="minorHAnsi" w:hAnsiTheme="minorHAnsi" w:cstheme="minorHAnsi"/>
            <w:sz w:val="24"/>
            <w:szCs w:val="24"/>
          </w:rPr>
          <w:t xml:space="preserve">2,5 </w:t>
        </w:r>
        <w:proofErr w:type="spellStart"/>
        <w:r w:rsidRPr="00437CD2">
          <w:rPr>
            <w:rFonts w:asciiTheme="minorHAnsi" w:hAnsiTheme="minorHAnsi" w:cstheme="minorHAnsi"/>
            <w:sz w:val="24"/>
            <w:szCs w:val="24"/>
          </w:rPr>
          <w:t>χλμ</w:t>
        </w:r>
        <w:proofErr w:type="spellEnd"/>
        <w:r w:rsidRPr="00437CD2">
          <w:rPr>
            <w:rFonts w:asciiTheme="minorHAnsi" w:hAnsiTheme="minorHAnsi" w:cstheme="minorHAnsi"/>
            <w:sz w:val="24"/>
            <w:szCs w:val="24"/>
          </w:rPr>
          <w:t>.</w:t>
        </w:r>
      </w:smartTag>
      <w:r w:rsidRPr="00437CD2">
        <w:rPr>
          <w:rFonts w:asciiTheme="minorHAnsi" w:hAnsiTheme="minorHAnsi" w:cstheme="minorHAnsi"/>
          <w:sz w:val="24"/>
          <w:szCs w:val="24"/>
        </w:rPr>
        <w:t xml:space="preserve"> από το αεροδρόμιο της Κεφαλονιάς και δέκα (10) </w:t>
      </w:r>
      <w:proofErr w:type="spellStart"/>
      <w:r w:rsidRPr="00437CD2">
        <w:rPr>
          <w:rFonts w:asciiTheme="minorHAnsi" w:hAnsiTheme="minorHAnsi" w:cstheme="minorHAnsi"/>
          <w:sz w:val="24"/>
          <w:szCs w:val="24"/>
        </w:rPr>
        <w:t>χλμ</w:t>
      </w:r>
      <w:proofErr w:type="spellEnd"/>
      <w:r w:rsidRPr="00437CD2">
        <w:rPr>
          <w:rFonts w:asciiTheme="minorHAnsi" w:hAnsiTheme="minorHAnsi" w:cstheme="minorHAnsi"/>
          <w:sz w:val="24"/>
          <w:szCs w:val="24"/>
        </w:rPr>
        <w:t xml:space="preserve">. από το κέντρο του Αργοστολίου.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lastRenderedPageBreak/>
        <w:t xml:space="preserve">Βρίσκεται στο Νότιο τμήμα του νησιού και η απόστασή του από την Ζάκυνθο (λιμάνι) είναι εικοσιπέντε ναυτικά μίλια, ενώ απέχει τριάντα μίλια από το λιμάνι της Κυλλήνης.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Το αγκυροβόλιο δεν μπορεί να χαρακτηριστεί ως μαρίνα, αφού δεν συγκεντρώνει χαρακτηριστικά ώριμου τουριστικού λιμένα, αλλά προσιδιάζει με υποδομή προσωρινού αγκυροβολίου για την προστασία από τα καιρικά φαινόμενα.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Σύμφωνα με τον Ν. 2160/1993 μαρίνα καλείται το τουριστικό λιμάνι που δύναται να φιλοξενήσει και να εξυπηρετήσει σκάφη αναψυχής, περιλαμβάνει το χερσαίο και θαλάσσιο χώρο, τα αγκυροβόλια (μόνιμα και ασφαλή σημεία πρόσδεσης σκαφών), με έμφαση στις υποδομές εξυπηρέτησης σκαφών και πληρωμάτων. Η ουσία της εκμετάλλευσης του αγκυροβολίου της Αγίας Πελαγίας βρίσκεται στην ανεπάρκεια υποδομών ώστε να μπορεί να εξυπηρετήσει σκάφη, πέραν της ασφαλούς πρόσδεσης.</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Σημαντικά είναι τα χαρακτηριστικά στην χερσαία ζώνη τα οποία αφορούν: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Κοινόχρηστους χώρους,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Χώρους υγιεινής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Χώρους στάθμευσης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Χώρους αποθήκευσης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Υποδομές ανεφοδιασμού νερού, καυσίμων και ηλεκτρικού ρεύματος,</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Συλλογή Απορριμμάτων (στερεών, υγρών)</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Ύπαρξη αντιρρυπαντικού εξοπλισμού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Μέσα πυρόσβεσης</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Μέσα ανέλκυσης – καθέλκυσης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Υπηρεσίες σε επιβάτες (</w:t>
      </w:r>
      <w:proofErr w:type="spellStart"/>
      <w:r w:rsidRPr="00437CD2">
        <w:rPr>
          <w:rFonts w:asciiTheme="minorHAnsi" w:hAnsiTheme="minorHAnsi" w:cstheme="minorHAnsi"/>
          <w:sz w:val="24"/>
          <w:szCs w:val="24"/>
        </w:rPr>
        <w:t>π.χ</w:t>
      </w:r>
      <w:proofErr w:type="spellEnd"/>
      <w:r w:rsidRPr="00437CD2">
        <w:rPr>
          <w:rFonts w:asciiTheme="minorHAnsi" w:hAnsiTheme="minorHAnsi" w:cstheme="minorHAnsi"/>
          <w:sz w:val="24"/>
          <w:szCs w:val="24"/>
        </w:rPr>
        <w:t xml:space="preserve"> πρώτες βοήθειες)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Το αγκυροβόλιο προσιδιάζει σε σημείο ασφαλούς πρόσδεσης (καταφύγιο) με περιορισμένη σήμερα ανάπτυξη υπηρεσιών.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Δυνητικά, θα μπορούσαν να κατασκευαστούν υποδομές φιλοξενίας – εξυπηρέτησης σκαφών αναψυχής, με το κατάλληλο επενδυτικό πρόγραμμα και με βάση τους περιβαλλοντικούς αλλά και γεωφυσικούς περιορισμούς της περιοχής.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Σύμφωνα με την Αριθ. Τ/142 Απόφαση Υπ. Ανάπτυξης όπως δημοσιεύτηκε στο ΦΕΚ 292/28.04.1999 τεύχος τέταρτο, η υποδομή </w:t>
      </w:r>
      <w:proofErr w:type="spellStart"/>
      <w:r w:rsidRPr="00437CD2">
        <w:rPr>
          <w:rFonts w:asciiTheme="minorHAnsi" w:hAnsiTheme="minorHAnsi" w:cstheme="minorHAnsi"/>
          <w:sz w:val="24"/>
          <w:szCs w:val="24"/>
        </w:rPr>
        <w:t>χωροθετήθηκε</w:t>
      </w:r>
      <w:proofErr w:type="spellEnd"/>
      <w:r w:rsidRPr="00437CD2">
        <w:rPr>
          <w:rFonts w:asciiTheme="minorHAnsi" w:hAnsiTheme="minorHAnsi" w:cstheme="minorHAnsi"/>
          <w:sz w:val="24"/>
          <w:szCs w:val="24"/>
        </w:rPr>
        <w:t xml:space="preserve"> ως «Καταφύγιο Τουριστικών Σκαφών» και στην ίδια Απόφαση δημιουργήθηκε η Θαλάσσια Ζώνη αγκυροβολίου στην θαλάσσια περιοχή του Όρμου Αγίας Πελαγίας </w:t>
      </w:r>
      <w:proofErr w:type="spellStart"/>
      <w:r w:rsidRPr="00437CD2">
        <w:rPr>
          <w:rFonts w:asciiTheme="minorHAnsi" w:hAnsiTheme="minorHAnsi" w:cstheme="minorHAnsi"/>
          <w:sz w:val="24"/>
          <w:szCs w:val="24"/>
        </w:rPr>
        <w:t>Σβορωνάτων</w:t>
      </w:r>
      <w:proofErr w:type="spellEnd"/>
      <w:r w:rsidRPr="00437CD2">
        <w:rPr>
          <w:rFonts w:asciiTheme="minorHAnsi" w:hAnsiTheme="minorHAnsi" w:cstheme="minorHAnsi"/>
          <w:sz w:val="24"/>
          <w:szCs w:val="24"/>
        </w:rPr>
        <w:t xml:space="preserve"> Κεφαλονιάς.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Τα βασικά τεχνικά και χωρομετρικά στοιχεία της περιοχής είναι τα ακόλουθα: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Εμβαδό Χερσαίας Ζώνης: 5.380 </w:t>
      </w:r>
      <w:proofErr w:type="spellStart"/>
      <w:r w:rsidRPr="00437CD2">
        <w:rPr>
          <w:rFonts w:asciiTheme="minorHAnsi" w:hAnsiTheme="minorHAnsi" w:cstheme="minorHAnsi"/>
          <w:sz w:val="24"/>
          <w:szCs w:val="24"/>
        </w:rPr>
        <w:t>τ.μ</w:t>
      </w:r>
      <w:proofErr w:type="spellEnd"/>
      <w:r w:rsidRPr="00437CD2">
        <w:rPr>
          <w:rFonts w:asciiTheme="minorHAnsi" w:hAnsiTheme="minorHAnsi" w:cstheme="minorHAnsi"/>
          <w:sz w:val="24"/>
          <w:szCs w:val="24"/>
        </w:rPr>
        <w:t>.</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Εμβαδό Θαλάσσιας Ζώνης: 35.000 </w:t>
      </w:r>
      <w:proofErr w:type="spellStart"/>
      <w:r w:rsidRPr="00437CD2">
        <w:rPr>
          <w:rFonts w:asciiTheme="minorHAnsi" w:hAnsiTheme="minorHAnsi" w:cstheme="minorHAnsi"/>
          <w:sz w:val="24"/>
          <w:szCs w:val="24"/>
        </w:rPr>
        <w:t>τ.μ</w:t>
      </w:r>
      <w:proofErr w:type="spellEnd"/>
      <w:r w:rsidRPr="00437CD2">
        <w:rPr>
          <w:rFonts w:asciiTheme="minorHAnsi" w:hAnsiTheme="minorHAnsi" w:cstheme="minorHAnsi"/>
          <w:sz w:val="24"/>
          <w:szCs w:val="24"/>
        </w:rPr>
        <w:t>.</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Τα εξωτερικά λιμενικά έργα αποτελούνται από τον προσήνεμο μόλο και από πρόβολο προστασίας της </w:t>
      </w:r>
      <w:proofErr w:type="spellStart"/>
      <w:r w:rsidRPr="00437CD2">
        <w:rPr>
          <w:rFonts w:asciiTheme="minorHAnsi" w:hAnsiTheme="minorHAnsi" w:cstheme="minorHAnsi"/>
          <w:sz w:val="24"/>
          <w:szCs w:val="24"/>
        </w:rPr>
        <w:t>λιμενολεκάνης</w:t>
      </w:r>
      <w:proofErr w:type="spellEnd"/>
      <w:r w:rsidRPr="00437CD2">
        <w:rPr>
          <w:rFonts w:asciiTheme="minorHAnsi" w:hAnsiTheme="minorHAnsi" w:cstheme="minorHAnsi"/>
          <w:sz w:val="24"/>
          <w:szCs w:val="24"/>
        </w:rPr>
        <w:t xml:space="preserve"> από τους </w:t>
      </w:r>
      <w:proofErr w:type="spellStart"/>
      <w:r w:rsidRPr="00437CD2">
        <w:rPr>
          <w:rFonts w:asciiTheme="minorHAnsi" w:hAnsiTheme="minorHAnsi" w:cstheme="minorHAnsi"/>
          <w:sz w:val="24"/>
          <w:szCs w:val="24"/>
        </w:rPr>
        <w:t>περιθλώμενους</w:t>
      </w:r>
      <w:proofErr w:type="spellEnd"/>
      <w:r w:rsidRPr="00437CD2">
        <w:rPr>
          <w:rFonts w:asciiTheme="minorHAnsi" w:hAnsiTheme="minorHAnsi" w:cstheme="minorHAnsi"/>
          <w:sz w:val="24"/>
          <w:szCs w:val="24"/>
        </w:rPr>
        <w:t xml:space="preserve"> γύρω από το </w:t>
      </w:r>
      <w:proofErr w:type="spellStart"/>
      <w:r w:rsidRPr="00437CD2">
        <w:rPr>
          <w:rFonts w:asciiTheme="minorHAnsi" w:hAnsiTheme="minorHAnsi" w:cstheme="minorHAnsi"/>
          <w:sz w:val="24"/>
          <w:szCs w:val="24"/>
        </w:rPr>
        <w:t>ακρομόλιο</w:t>
      </w:r>
      <w:proofErr w:type="spellEnd"/>
      <w:r w:rsidRPr="00437CD2">
        <w:rPr>
          <w:rFonts w:asciiTheme="minorHAnsi" w:hAnsiTheme="minorHAnsi" w:cstheme="minorHAnsi"/>
          <w:sz w:val="24"/>
          <w:szCs w:val="24"/>
        </w:rPr>
        <w:t xml:space="preserve"> κυματισμούς.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Τα εσωτερικά λιμενικά έργα αποτελούνται από κρηπιδώματα μικρού βάθους τα οποία διατάσσονται κατά μήκος της δυτικής ακτής του όρμου και δύο εσωτερικούς μόλους έναν </w:t>
      </w:r>
      <w:proofErr w:type="spellStart"/>
      <w:r w:rsidRPr="00437CD2">
        <w:rPr>
          <w:rFonts w:asciiTheme="minorHAnsi" w:hAnsiTheme="minorHAnsi" w:cstheme="minorHAnsi"/>
          <w:sz w:val="24"/>
          <w:szCs w:val="24"/>
        </w:rPr>
        <w:t>αντιπροσαμμωτικό</w:t>
      </w:r>
      <w:proofErr w:type="spellEnd"/>
      <w:r w:rsidRPr="00437CD2">
        <w:rPr>
          <w:rFonts w:asciiTheme="minorHAnsi" w:hAnsiTheme="minorHAnsi" w:cstheme="minorHAnsi"/>
          <w:sz w:val="24"/>
          <w:szCs w:val="24"/>
        </w:rPr>
        <w:t xml:space="preserve"> και έναν πρόσδεσης σκαφών.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Τα έργα στην χερσαία ζώνη αφορούν διαμόρφωση χώρου στάθμευσης τριάντα (30) περίπου οχημάτων, ράμπας </w:t>
      </w:r>
      <w:proofErr w:type="spellStart"/>
      <w:r w:rsidRPr="00437CD2">
        <w:rPr>
          <w:rFonts w:asciiTheme="minorHAnsi" w:hAnsiTheme="minorHAnsi" w:cstheme="minorHAnsi"/>
          <w:sz w:val="24"/>
          <w:szCs w:val="24"/>
        </w:rPr>
        <w:t>ανάσυρσης</w:t>
      </w:r>
      <w:proofErr w:type="spellEnd"/>
      <w:r w:rsidRPr="00437CD2">
        <w:rPr>
          <w:rFonts w:asciiTheme="minorHAnsi" w:hAnsiTheme="minorHAnsi" w:cstheme="minorHAnsi"/>
          <w:sz w:val="24"/>
          <w:szCs w:val="24"/>
        </w:rPr>
        <w:t xml:space="preserve"> σκαφών και χώρου εναπόθεσης σκαφών εμβαδού 1.000 </w:t>
      </w:r>
      <w:proofErr w:type="spellStart"/>
      <w:r w:rsidRPr="00437CD2">
        <w:rPr>
          <w:rFonts w:asciiTheme="minorHAnsi" w:hAnsiTheme="minorHAnsi" w:cstheme="minorHAnsi"/>
          <w:sz w:val="24"/>
          <w:szCs w:val="24"/>
        </w:rPr>
        <w:t>τ.μ</w:t>
      </w:r>
      <w:proofErr w:type="spellEnd"/>
      <w:r w:rsidRPr="00437CD2">
        <w:rPr>
          <w:rFonts w:asciiTheme="minorHAnsi" w:hAnsiTheme="minorHAnsi" w:cstheme="minorHAnsi"/>
          <w:sz w:val="24"/>
          <w:szCs w:val="24"/>
        </w:rPr>
        <w:t xml:space="preserve">. εγκατάσταση υπόγειων δεξαμενών παροχής καυσίμων και κάδου περισυλλογής βιολογικών και ελαιωδών καταλοίπων και την κατασκευή κεραμοσκεπούς κτηρίου εμβαδού 84 </w:t>
      </w:r>
      <w:proofErr w:type="spellStart"/>
      <w:r w:rsidRPr="00437CD2">
        <w:rPr>
          <w:rFonts w:asciiTheme="minorHAnsi" w:hAnsiTheme="minorHAnsi" w:cstheme="minorHAnsi"/>
          <w:sz w:val="24"/>
          <w:szCs w:val="24"/>
        </w:rPr>
        <w:t>τ.μ</w:t>
      </w:r>
      <w:proofErr w:type="spellEnd"/>
      <w:r w:rsidRPr="00437CD2">
        <w:rPr>
          <w:rFonts w:asciiTheme="minorHAnsi" w:hAnsiTheme="minorHAnsi" w:cstheme="minorHAnsi"/>
          <w:sz w:val="24"/>
          <w:szCs w:val="24"/>
        </w:rPr>
        <w:t xml:space="preserve"> για την στέγαση των χώρων υγιεινής, αποθηκών και του γραφείου διαχείρισης.</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Οι προτεινόμενοι όροι δόμησης περιγράφονται αναλυτικά στο ΦΕΚ 292/28.04.1999 (βλ. Τεχνικό Φάκελο Έργου)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lastRenderedPageBreak/>
        <w:t>Η δυναμικότητά του Καταφυγίου Τουριστικών Σκαφών σε πλήρη ανάπτυξη, ορίζεται ως ακολούθως: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5"/>
        <w:gridCol w:w="1705"/>
        <w:gridCol w:w="1705"/>
      </w:tblGrid>
      <w:tr w:rsidR="00064D5C" w:rsidRPr="00437CD2" w:rsidTr="00437CD2">
        <w:trPr>
          <w:jc w:val="center"/>
        </w:trPr>
        <w:tc>
          <w:tcPr>
            <w:tcW w:w="9350" w:type="dxa"/>
            <w:gridSpan w:val="5"/>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Θέσεις Ελλιμενισμού Σκαφών</w:t>
            </w:r>
          </w:p>
        </w:tc>
      </w:tr>
      <w:tr w:rsidR="00064D5C" w:rsidRPr="00437CD2" w:rsidTr="00437CD2">
        <w:trPr>
          <w:jc w:val="center"/>
        </w:trPr>
        <w:tc>
          <w:tcPr>
            <w:tcW w:w="1870" w:type="dxa"/>
            <w:vMerge w:val="restart"/>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Κατηγορία</w:t>
            </w:r>
          </w:p>
        </w:tc>
        <w:tc>
          <w:tcPr>
            <w:tcW w:w="3740" w:type="dxa"/>
            <w:gridSpan w:val="2"/>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Θέσεις</w:t>
            </w:r>
          </w:p>
        </w:tc>
        <w:tc>
          <w:tcPr>
            <w:tcW w:w="1870" w:type="dxa"/>
            <w:vMerge w:val="restart"/>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Μήκος Σκαφών</w:t>
            </w:r>
          </w:p>
        </w:tc>
        <w:tc>
          <w:tcPr>
            <w:tcW w:w="1870" w:type="dxa"/>
            <w:vMerge w:val="restart"/>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Αριθμός Σκαφών</w:t>
            </w:r>
          </w:p>
        </w:tc>
      </w:tr>
      <w:tr w:rsidR="00064D5C" w:rsidRPr="00437CD2" w:rsidTr="00437CD2">
        <w:trPr>
          <w:jc w:val="center"/>
        </w:trPr>
        <w:tc>
          <w:tcPr>
            <w:tcW w:w="1870" w:type="dxa"/>
            <w:vMerge/>
          </w:tcPr>
          <w:p w:rsidR="00064D5C" w:rsidRPr="00437CD2" w:rsidRDefault="00064D5C" w:rsidP="00437CD2">
            <w:pPr>
              <w:spacing w:line="240" w:lineRule="auto"/>
              <w:ind w:left="-567" w:right="-625"/>
              <w:rPr>
                <w:rFonts w:asciiTheme="minorHAnsi" w:hAnsiTheme="minorHAnsi" w:cstheme="minorHAnsi"/>
                <w:b/>
                <w:bCs/>
                <w:color w:val="0070C0"/>
                <w:sz w:val="24"/>
                <w:szCs w:val="24"/>
              </w:rPr>
            </w:pPr>
          </w:p>
        </w:tc>
        <w:tc>
          <w:tcPr>
            <w:tcW w:w="1870" w:type="dxa"/>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Πλάτος</w:t>
            </w:r>
          </w:p>
        </w:tc>
        <w:tc>
          <w:tcPr>
            <w:tcW w:w="1870" w:type="dxa"/>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Μήκος</w:t>
            </w:r>
          </w:p>
        </w:tc>
        <w:tc>
          <w:tcPr>
            <w:tcW w:w="1870" w:type="dxa"/>
            <w:vMerge/>
          </w:tcPr>
          <w:p w:rsidR="00064D5C" w:rsidRPr="00437CD2" w:rsidRDefault="00064D5C" w:rsidP="00437CD2">
            <w:pPr>
              <w:spacing w:line="240" w:lineRule="auto"/>
              <w:ind w:left="-567" w:right="-625"/>
              <w:rPr>
                <w:rFonts w:asciiTheme="minorHAnsi" w:hAnsiTheme="minorHAnsi" w:cstheme="minorHAnsi"/>
                <w:sz w:val="24"/>
                <w:szCs w:val="24"/>
              </w:rPr>
            </w:pPr>
          </w:p>
        </w:tc>
        <w:tc>
          <w:tcPr>
            <w:tcW w:w="1870" w:type="dxa"/>
            <w:vMerge/>
          </w:tcPr>
          <w:p w:rsidR="00064D5C" w:rsidRPr="00437CD2" w:rsidRDefault="00064D5C" w:rsidP="00437CD2">
            <w:pPr>
              <w:spacing w:line="240" w:lineRule="auto"/>
              <w:ind w:left="-567" w:right="-625"/>
              <w:rPr>
                <w:rFonts w:asciiTheme="minorHAnsi" w:hAnsiTheme="minorHAnsi" w:cstheme="minorHAnsi"/>
                <w:sz w:val="24"/>
                <w:szCs w:val="24"/>
              </w:rPr>
            </w:pPr>
          </w:p>
        </w:tc>
      </w:tr>
      <w:tr w:rsidR="00064D5C" w:rsidRPr="00437CD2" w:rsidTr="00437CD2">
        <w:trPr>
          <w:jc w:val="center"/>
        </w:trPr>
        <w:tc>
          <w:tcPr>
            <w:tcW w:w="1870" w:type="dxa"/>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ΙΙ</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3,50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10,00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8-10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35</w:t>
            </w:r>
          </w:p>
        </w:tc>
      </w:tr>
      <w:tr w:rsidR="00064D5C" w:rsidRPr="00437CD2" w:rsidTr="00437CD2">
        <w:trPr>
          <w:jc w:val="center"/>
        </w:trPr>
        <w:tc>
          <w:tcPr>
            <w:tcW w:w="1870" w:type="dxa"/>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rPr>
            </w:pPr>
            <w:r w:rsidRPr="00437CD2">
              <w:rPr>
                <w:rFonts w:asciiTheme="minorHAnsi" w:hAnsiTheme="minorHAnsi" w:cstheme="minorHAnsi"/>
                <w:b/>
                <w:bCs/>
                <w:color w:val="0070C0"/>
                <w:sz w:val="24"/>
                <w:szCs w:val="24"/>
              </w:rPr>
              <w:t>ΙΙΙ</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4,00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12,00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10-12</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16</w:t>
            </w:r>
          </w:p>
        </w:tc>
      </w:tr>
      <w:tr w:rsidR="00064D5C" w:rsidRPr="00437CD2" w:rsidTr="00437CD2">
        <w:trPr>
          <w:jc w:val="center"/>
        </w:trPr>
        <w:tc>
          <w:tcPr>
            <w:tcW w:w="1870" w:type="dxa"/>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lang w:val="en-US"/>
              </w:rPr>
            </w:pPr>
            <w:r w:rsidRPr="00437CD2">
              <w:rPr>
                <w:rFonts w:asciiTheme="minorHAnsi" w:hAnsiTheme="minorHAnsi" w:cstheme="minorHAnsi"/>
                <w:b/>
                <w:bCs/>
                <w:color w:val="0070C0"/>
                <w:sz w:val="24"/>
                <w:szCs w:val="24"/>
              </w:rPr>
              <w:t>Ι</w:t>
            </w:r>
            <w:r w:rsidRPr="00437CD2">
              <w:rPr>
                <w:rFonts w:asciiTheme="minorHAnsi" w:hAnsiTheme="minorHAnsi" w:cstheme="minorHAnsi"/>
                <w:b/>
                <w:bCs/>
                <w:color w:val="0070C0"/>
                <w:sz w:val="24"/>
                <w:szCs w:val="24"/>
                <w:lang w:val="en-US"/>
              </w:rPr>
              <w:t>V</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4,50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15,00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12-15</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10</w:t>
            </w:r>
          </w:p>
        </w:tc>
      </w:tr>
      <w:tr w:rsidR="00064D5C" w:rsidRPr="00437CD2" w:rsidTr="00437CD2">
        <w:trPr>
          <w:jc w:val="center"/>
        </w:trPr>
        <w:tc>
          <w:tcPr>
            <w:tcW w:w="1870" w:type="dxa"/>
          </w:tcPr>
          <w:p w:rsidR="00064D5C" w:rsidRPr="00437CD2" w:rsidRDefault="00064D5C" w:rsidP="00437CD2">
            <w:pPr>
              <w:spacing w:line="240" w:lineRule="auto"/>
              <w:ind w:left="-567" w:right="-625"/>
              <w:jc w:val="center"/>
              <w:rPr>
                <w:rFonts w:asciiTheme="minorHAnsi" w:hAnsiTheme="minorHAnsi" w:cstheme="minorHAnsi"/>
                <w:b/>
                <w:bCs/>
                <w:color w:val="0070C0"/>
                <w:sz w:val="24"/>
                <w:szCs w:val="24"/>
                <w:lang w:val="en-US"/>
              </w:rPr>
            </w:pPr>
            <w:r w:rsidRPr="00437CD2">
              <w:rPr>
                <w:rFonts w:asciiTheme="minorHAnsi" w:hAnsiTheme="minorHAnsi" w:cstheme="minorHAnsi"/>
                <w:b/>
                <w:bCs/>
                <w:color w:val="0070C0"/>
                <w:sz w:val="24"/>
                <w:szCs w:val="24"/>
                <w:lang w:val="en-US"/>
              </w:rPr>
              <w:t>V</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5,00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18,00</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&gt;15</w:t>
            </w:r>
          </w:p>
        </w:tc>
        <w:tc>
          <w:tcPr>
            <w:tcW w:w="1870" w:type="dxa"/>
          </w:tcPr>
          <w:p w:rsidR="00064D5C" w:rsidRPr="00437CD2" w:rsidRDefault="00064D5C" w:rsidP="00437CD2">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9</w:t>
            </w:r>
          </w:p>
        </w:tc>
      </w:tr>
      <w:tr w:rsidR="00064D5C" w:rsidRPr="00437CD2" w:rsidTr="00437CD2">
        <w:trPr>
          <w:jc w:val="center"/>
        </w:trPr>
        <w:tc>
          <w:tcPr>
            <w:tcW w:w="7480" w:type="dxa"/>
            <w:gridSpan w:val="4"/>
          </w:tcPr>
          <w:p w:rsidR="00064D5C" w:rsidRPr="00437CD2" w:rsidRDefault="00064D5C" w:rsidP="00437CD2">
            <w:pPr>
              <w:spacing w:line="240" w:lineRule="auto"/>
              <w:ind w:left="-567"/>
              <w:jc w:val="right"/>
              <w:rPr>
                <w:rFonts w:asciiTheme="minorHAnsi" w:hAnsiTheme="minorHAnsi" w:cstheme="minorHAnsi"/>
                <w:b/>
                <w:bCs/>
                <w:sz w:val="24"/>
                <w:szCs w:val="24"/>
              </w:rPr>
            </w:pPr>
            <w:r w:rsidRPr="00437CD2">
              <w:rPr>
                <w:rFonts w:asciiTheme="minorHAnsi" w:hAnsiTheme="minorHAnsi" w:cstheme="minorHAnsi"/>
                <w:b/>
                <w:bCs/>
                <w:color w:val="0070C0"/>
                <w:sz w:val="24"/>
                <w:szCs w:val="24"/>
              </w:rPr>
              <w:t>ΣΥΝΟΛΟ ΣΚΑΦΩΝ:</w:t>
            </w:r>
          </w:p>
        </w:tc>
        <w:tc>
          <w:tcPr>
            <w:tcW w:w="1870" w:type="dxa"/>
          </w:tcPr>
          <w:p w:rsidR="00064D5C" w:rsidRPr="00437CD2" w:rsidRDefault="00064D5C" w:rsidP="00437CD2">
            <w:pPr>
              <w:spacing w:line="240" w:lineRule="auto"/>
              <w:ind w:left="-567" w:right="-625"/>
              <w:jc w:val="center"/>
              <w:rPr>
                <w:rFonts w:asciiTheme="minorHAnsi" w:hAnsiTheme="minorHAnsi" w:cstheme="minorHAnsi"/>
                <w:b/>
                <w:bCs/>
                <w:sz w:val="24"/>
                <w:szCs w:val="24"/>
              </w:rPr>
            </w:pPr>
            <w:r w:rsidRPr="00437CD2">
              <w:rPr>
                <w:rFonts w:asciiTheme="minorHAnsi" w:hAnsiTheme="minorHAnsi" w:cstheme="minorHAnsi"/>
                <w:b/>
                <w:bCs/>
                <w:sz w:val="24"/>
                <w:szCs w:val="24"/>
              </w:rPr>
              <w:t>70</w:t>
            </w:r>
          </w:p>
        </w:tc>
      </w:tr>
    </w:tbl>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Το σύνολο που προκύπτει αφορά 70 θέσεις και η έγκριση </w:t>
      </w:r>
      <w:proofErr w:type="spellStart"/>
      <w:r w:rsidRPr="00437CD2">
        <w:rPr>
          <w:rFonts w:asciiTheme="minorHAnsi" w:hAnsiTheme="minorHAnsi" w:cstheme="minorHAnsi"/>
          <w:sz w:val="24"/>
          <w:szCs w:val="24"/>
        </w:rPr>
        <w:t>χωροθέτησης</w:t>
      </w:r>
      <w:proofErr w:type="spellEnd"/>
      <w:r w:rsidRPr="00437CD2">
        <w:rPr>
          <w:rFonts w:asciiTheme="minorHAnsi" w:hAnsiTheme="minorHAnsi" w:cstheme="minorHAnsi"/>
          <w:sz w:val="24"/>
          <w:szCs w:val="24"/>
        </w:rPr>
        <w:t xml:space="preserve"> αφορά προϋποθέσεις οι οποίες πρέπει να τηρηθούν από τον Ανάδοχο και αναφέρονται ρητά στο ΦΕΚ 292/28.04.1999 (Αρ. </w:t>
      </w:r>
      <w:proofErr w:type="spellStart"/>
      <w:r w:rsidRPr="00437CD2">
        <w:rPr>
          <w:rFonts w:asciiTheme="minorHAnsi" w:hAnsiTheme="minorHAnsi" w:cstheme="minorHAnsi"/>
          <w:sz w:val="24"/>
          <w:szCs w:val="24"/>
        </w:rPr>
        <w:t>Απόφ</w:t>
      </w:r>
      <w:proofErr w:type="spellEnd"/>
      <w:r w:rsidRPr="00437CD2">
        <w:rPr>
          <w:rFonts w:asciiTheme="minorHAnsi" w:hAnsiTheme="minorHAnsi" w:cstheme="minorHAnsi"/>
          <w:sz w:val="24"/>
          <w:szCs w:val="24"/>
        </w:rPr>
        <w:t xml:space="preserve">. Τ/1242, παρ. 2). </w:t>
      </w:r>
    </w:p>
    <w:p w:rsidR="00064D5C" w:rsidRPr="00437CD2" w:rsidRDefault="00064D5C" w:rsidP="00437CD2">
      <w:pPr>
        <w:spacing w:line="240" w:lineRule="auto"/>
        <w:ind w:left="-567" w:right="-625"/>
        <w:rPr>
          <w:rFonts w:asciiTheme="minorHAnsi" w:hAnsiTheme="minorHAnsi" w:cstheme="minorHAnsi"/>
          <w:b/>
          <w:sz w:val="24"/>
          <w:szCs w:val="24"/>
        </w:rPr>
      </w:pPr>
      <w:r w:rsidRPr="00437CD2">
        <w:rPr>
          <w:rFonts w:asciiTheme="minorHAnsi" w:hAnsiTheme="minorHAnsi" w:cstheme="minorHAnsi"/>
          <w:b/>
          <w:sz w:val="24"/>
          <w:szCs w:val="24"/>
        </w:rPr>
        <w:t xml:space="preserve">Ο Δήμος Αργοστολίου διατηρεί για τον εαυτό του το δικαίωμα χρήσης και παραχώρησης μίας (1) έως δέκα (10) θέσεων, τις οποίες θα δύναται ο ίδιος να εκμισθώνει, καταβάλλοντας στον ανάδοχο το αναλογούν αντάλλαγμα σύμφωνα με το τιμολόγιο του αναδόχου.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Τα ακόλουθα Νομιμοποιητικά έγγραφα αναφέρονται στον Φάκελο του Έργου, ο οποίος έχει συγκροτηθεί και διατίθεται στους ενδιαφερόμενους επενδυτές. Τα έγγραφα αναφέρονται με χρονολογική σειρά:</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Χάραξη Αιγιαλού – Διάγραμμα καθορισμού (1974)</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Καθορισμός Οριογραμμής Αιγιαλού (ΦΕΚ 268Δ της 21.11.1975)</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Δημιουργία Ζώνης Παραλίας (ΦΕΚ 156Α της 24.06.1976</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proofErr w:type="spellStart"/>
      <w:r w:rsidRPr="00437CD2">
        <w:rPr>
          <w:rFonts w:asciiTheme="minorHAnsi" w:hAnsiTheme="minorHAnsi" w:cstheme="minorHAnsi"/>
          <w:sz w:val="24"/>
          <w:szCs w:val="24"/>
        </w:rPr>
        <w:t>Χωροθέτηση</w:t>
      </w:r>
      <w:proofErr w:type="spellEnd"/>
      <w:r w:rsidRPr="00437CD2">
        <w:rPr>
          <w:rFonts w:asciiTheme="minorHAnsi" w:hAnsiTheme="minorHAnsi" w:cstheme="minorHAnsi"/>
          <w:sz w:val="24"/>
          <w:szCs w:val="24"/>
        </w:rPr>
        <w:t xml:space="preserve"> θαλάσσιας Ζώνης (ΦΕΚ 292 της 28.04.1999)</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Τοπογραφικό Διάγραμμα Περιοχής Μελέτης, 2001</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Τοπογραφική Αποτύπωση υφιστάμενου Κτηρίου, 2001</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Αποτύπωση ισογείου υφιστάμενου Κτηρίου, 2003</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Παραχώρηση Χρήσης εκμετάλλευσης της Ζώνης Αγκυροβολίου τουριστικών σκαφών του Υπουργού Οικονομίας και Οικονομικών, 2003</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Τοπογραφικό Διάγραμμα της Περιοχής Μελέτης, 2007 </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Οριστική Προκαταρκτική Γραμμή Αιγιαλού (ΠΟΑ) (ΦΕΚ 298Δ της 22.08.2018)</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Παραλαβή ΜΠΕ Δημοτικού Συμβουλίου Δ. Αργοστολίου, Ιανουαρίου 2020, και</w:t>
      </w:r>
    </w:p>
    <w:p w:rsidR="00064D5C" w:rsidRPr="00437CD2" w:rsidRDefault="00064D5C" w:rsidP="00437CD2">
      <w:pPr>
        <w:pStyle w:val="a7"/>
        <w:numPr>
          <w:ilvl w:val="0"/>
          <w:numId w:val="28"/>
        </w:numPr>
        <w:snapToGrid w:val="0"/>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Κατάλογος Ενεργειών </w:t>
      </w:r>
      <w:proofErr w:type="spellStart"/>
      <w:r w:rsidRPr="00437CD2">
        <w:rPr>
          <w:rFonts w:asciiTheme="minorHAnsi" w:hAnsiTheme="minorHAnsi" w:cstheme="minorHAnsi"/>
          <w:sz w:val="24"/>
          <w:szCs w:val="24"/>
        </w:rPr>
        <w:t>Αδειοδότησης</w:t>
      </w:r>
      <w:proofErr w:type="spellEnd"/>
      <w:r w:rsidRPr="00437CD2">
        <w:rPr>
          <w:rFonts w:asciiTheme="minorHAnsi" w:hAnsiTheme="minorHAnsi" w:cstheme="minorHAnsi"/>
          <w:sz w:val="24"/>
          <w:szCs w:val="24"/>
        </w:rPr>
        <w:t xml:space="preserve"> Λειτουργίας Τουριστικού Καταφυγίου Σκαφών Αναψυχής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 Ο Δήμος Αργοστολίου διαθέτει στα αρχεία του δευτερογενή στοιχεία και επιπλέον έγγραφα υποστηρικτικά ή παράγωγα των ανωτέρω, τα οποία διατίθενται στους υποψήφιους Αναδόχους προς ενημέρωσή τους.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Σύμφωνα με την Αριθ. Τ/142 Απόφαση Υπ. Ανάπτυξης όπως δημοσιεύτηκε στο ΦΕΚ 292/28.04.1999 τεύχος τέταρτο, η υποδομή </w:t>
      </w:r>
      <w:proofErr w:type="spellStart"/>
      <w:r w:rsidRPr="00437CD2">
        <w:rPr>
          <w:rFonts w:asciiTheme="minorHAnsi" w:hAnsiTheme="minorHAnsi" w:cstheme="minorHAnsi"/>
          <w:sz w:val="24"/>
          <w:szCs w:val="24"/>
        </w:rPr>
        <w:t>χωροθετήθηκε</w:t>
      </w:r>
      <w:proofErr w:type="spellEnd"/>
      <w:r w:rsidRPr="00437CD2">
        <w:rPr>
          <w:rFonts w:asciiTheme="minorHAnsi" w:hAnsiTheme="minorHAnsi" w:cstheme="minorHAnsi"/>
          <w:sz w:val="24"/>
          <w:szCs w:val="24"/>
        </w:rPr>
        <w:t xml:space="preserve"> ως «Καταφύγιο Τουριστικών Σκαφών» και στην ίδια Απόφαση δημιουργήθηκε η Θαλάσσια Ζώνη αγκυροβολίου στην θαλάσσια περιοχή του Όρμου Αγίας Πελαγίας </w:t>
      </w:r>
      <w:proofErr w:type="spellStart"/>
      <w:r w:rsidRPr="00437CD2">
        <w:rPr>
          <w:rFonts w:asciiTheme="minorHAnsi" w:hAnsiTheme="minorHAnsi" w:cstheme="minorHAnsi"/>
          <w:sz w:val="24"/>
          <w:szCs w:val="24"/>
        </w:rPr>
        <w:t>Σβορωνάτων</w:t>
      </w:r>
      <w:proofErr w:type="spellEnd"/>
      <w:r w:rsidRPr="00437CD2">
        <w:rPr>
          <w:rFonts w:asciiTheme="minorHAnsi" w:hAnsiTheme="minorHAnsi" w:cstheme="minorHAnsi"/>
          <w:sz w:val="24"/>
          <w:szCs w:val="24"/>
        </w:rPr>
        <w:t xml:space="preserve"> Κεφαλονιάς. Η δυναμικότητα του Καταφυγίου αναφέρεται σε 70 σκάφη και συνολικά Εμβαδό Χερσαίας Ζώνης: 5.380 </w:t>
      </w:r>
      <w:proofErr w:type="spellStart"/>
      <w:r w:rsidRPr="00437CD2">
        <w:rPr>
          <w:rFonts w:asciiTheme="minorHAnsi" w:hAnsiTheme="minorHAnsi" w:cstheme="minorHAnsi"/>
          <w:sz w:val="24"/>
          <w:szCs w:val="24"/>
        </w:rPr>
        <w:t>τ.μ</w:t>
      </w:r>
      <w:proofErr w:type="spellEnd"/>
      <w:r w:rsidRPr="00437CD2">
        <w:rPr>
          <w:rFonts w:asciiTheme="minorHAnsi" w:hAnsiTheme="minorHAnsi" w:cstheme="minorHAnsi"/>
          <w:sz w:val="24"/>
          <w:szCs w:val="24"/>
        </w:rPr>
        <w:t xml:space="preserve">., εντός του οποίου βρίσκεται κτήριο επιφανείας 84 </w:t>
      </w:r>
      <w:proofErr w:type="spellStart"/>
      <w:r w:rsidRPr="00437CD2">
        <w:rPr>
          <w:rFonts w:asciiTheme="minorHAnsi" w:hAnsiTheme="minorHAnsi" w:cstheme="minorHAnsi"/>
          <w:sz w:val="24"/>
          <w:szCs w:val="24"/>
        </w:rPr>
        <w:t>τ.μ</w:t>
      </w:r>
      <w:proofErr w:type="spellEnd"/>
      <w:r w:rsidRPr="00437CD2">
        <w:rPr>
          <w:rFonts w:asciiTheme="minorHAnsi" w:hAnsiTheme="minorHAnsi" w:cstheme="minorHAnsi"/>
          <w:sz w:val="24"/>
          <w:szCs w:val="24"/>
        </w:rPr>
        <w:t xml:space="preserve">.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Λεπτομερή αναφορά στο ΦΕΚ Παραχώρησης Χρήσης εκμετάλλευσης της Ζώνης Αγκυροβολίου Τουριστικών σκαφών του Υπουργού Οικονομίας και Οικονομικών, 2003 (ΦΕΚ 1474 Β’ της 09.10.2003), Απόφαση Υφυπουργού 26.09.2003.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Με την ίδια Απόφαση, ο Φορέας Εκμετάλλευσης (Δ. Αργοστολίου) υποχρεούται όπως καταβάλλει ετήσιο αντάλλαγμα 4.200 ευρώ (η παραχώρηση δεν εμπίπτει στις διατάξεις του </w:t>
      </w:r>
      <w:r w:rsidRPr="00437CD2">
        <w:rPr>
          <w:rFonts w:asciiTheme="minorHAnsi" w:hAnsiTheme="minorHAnsi" w:cstheme="minorHAnsi"/>
          <w:sz w:val="24"/>
          <w:szCs w:val="24"/>
        </w:rPr>
        <w:lastRenderedPageBreak/>
        <w:t xml:space="preserve">Νόμου περί εμπορικών Μισθώσεων) με ετήσια αυξητική αναπροσαρμογή κατά το ποσοστό αύξησης του τιμαρίθμου κόστους ζωής του προηγούμενου έτους όπως προσδιορίζεται από την τράπεζα Ελλάδος ή άλλη κατά Νόμο αρμόδια Υπηρεσία.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 Ανάδοχος θα είναι υπόχρεος των υποχρεώσεων (οικονομικές, ασφαλιστικές, διατήρησης υποδομών, κλπ) που προκύπτουν από την Σύμβαση παραχώρησης και θα αναφερθούν ρητά στην οικεία Σύμβαση.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Αναλυτικότερα, οι υποχρεώσεις του Μισθωτή αναφέρονται στο Άρθρο 17 της παρούσας. </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 w:name="_Toc103758632"/>
      <w:r w:rsidRPr="00437CD2">
        <w:rPr>
          <w:rFonts w:asciiTheme="minorHAnsi" w:hAnsiTheme="minorHAnsi" w:cstheme="minorHAnsi"/>
        </w:rPr>
        <w:t>Άρθρο 2</w:t>
      </w:r>
      <w:bookmarkEnd w:id="3"/>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r w:rsidRPr="00437CD2">
        <w:rPr>
          <w:rFonts w:asciiTheme="minorHAnsi" w:hAnsiTheme="minorHAnsi" w:cstheme="minorHAnsi"/>
        </w:rPr>
        <w:t xml:space="preserve"> </w:t>
      </w:r>
      <w:bookmarkStart w:id="4" w:name="_Toc103758633"/>
      <w:r w:rsidRPr="00437CD2">
        <w:rPr>
          <w:rFonts w:asciiTheme="minorHAnsi" w:hAnsiTheme="minorHAnsi" w:cstheme="minorHAnsi"/>
        </w:rPr>
        <w:t>Διάρκεια Μίσθωσης</w:t>
      </w:r>
      <w:bookmarkEnd w:id="4"/>
    </w:p>
    <w:p w:rsidR="00064D5C" w:rsidRPr="00437CD2" w:rsidRDefault="00064D5C" w:rsidP="00437CD2">
      <w:pPr>
        <w:spacing w:line="240" w:lineRule="auto"/>
        <w:ind w:left="-567" w:right="-625"/>
        <w:rPr>
          <w:rFonts w:asciiTheme="minorHAnsi" w:hAnsiTheme="minorHAnsi" w:cstheme="minorHAnsi"/>
          <w:color w:val="FF0000"/>
          <w:sz w:val="24"/>
          <w:szCs w:val="24"/>
        </w:rPr>
      </w:pPr>
      <w:r w:rsidRPr="00437CD2">
        <w:rPr>
          <w:rFonts w:asciiTheme="minorHAnsi" w:hAnsiTheme="minorHAnsi" w:cstheme="minorHAnsi"/>
          <w:sz w:val="24"/>
          <w:szCs w:val="24"/>
        </w:rPr>
        <w:t xml:space="preserve">Η διάρκεια της Μίσθωσης ορίζεται </w:t>
      </w:r>
      <w:r w:rsidRPr="00437CD2">
        <w:rPr>
          <w:rFonts w:asciiTheme="minorHAnsi" w:hAnsiTheme="minorHAnsi" w:cstheme="minorHAnsi"/>
          <w:bCs/>
          <w:sz w:val="24"/>
          <w:szCs w:val="24"/>
        </w:rPr>
        <w:t xml:space="preserve">με βάση το </w:t>
      </w:r>
      <w:r w:rsidRPr="00437CD2">
        <w:rPr>
          <w:rFonts w:asciiTheme="minorHAnsi" w:hAnsiTheme="minorHAnsi" w:cstheme="minorHAnsi"/>
          <w:sz w:val="24"/>
          <w:szCs w:val="24"/>
        </w:rPr>
        <w:t xml:space="preserve">ΦΕΚ 1474 Β’ της 09.10.2003, «Απόφαση Υφυπουργού Ανάπτυξης της 26.09.2003», σύμφωνα με το οποίο ο χρόνος παραχώρησης αναφέρεται σε τριάντα τρία (33) έτη, ήτοι μέχρι το 2036, με δυνατότητα παράτασης δέκα ετών υπό προϋποθέσεις. </w:t>
      </w:r>
    </w:p>
    <w:p w:rsidR="00064D5C" w:rsidRPr="00437CD2" w:rsidRDefault="00064D5C" w:rsidP="00437CD2">
      <w:pPr>
        <w:spacing w:line="240" w:lineRule="auto"/>
        <w:ind w:left="-567" w:right="-625"/>
        <w:rPr>
          <w:rFonts w:asciiTheme="minorHAnsi" w:hAnsiTheme="minorHAnsi" w:cstheme="minorHAnsi"/>
          <w:color w:val="FF0000"/>
          <w:sz w:val="24"/>
          <w:szCs w:val="24"/>
        </w:rPr>
      </w:pPr>
      <w:r w:rsidRPr="00437CD2">
        <w:rPr>
          <w:rFonts w:asciiTheme="minorHAnsi" w:hAnsiTheme="minorHAnsi" w:cstheme="minorHAnsi"/>
          <w:sz w:val="24"/>
          <w:szCs w:val="24"/>
        </w:rPr>
        <w:t xml:space="preserve">Συνακόλουθα, η διάρκεια Μίσθωσης αρχίζει από την ημερομηνία υπογραφής της Σύμβασης και </w:t>
      </w:r>
      <w:r w:rsidRPr="00437CD2">
        <w:rPr>
          <w:rFonts w:asciiTheme="minorHAnsi" w:hAnsiTheme="minorHAnsi" w:cstheme="minorHAnsi"/>
          <w:color w:val="000000"/>
          <w:sz w:val="24"/>
          <w:szCs w:val="24"/>
        </w:rPr>
        <w:t>του Πρωτοκόλλου Παράδοσης</w:t>
      </w:r>
      <w:r w:rsidRPr="00437CD2">
        <w:rPr>
          <w:rFonts w:asciiTheme="minorHAnsi" w:hAnsiTheme="minorHAnsi" w:cstheme="minorHAnsi"/>
          <w:sz w:val="24"/>
          <w:szCs w:val="24"/>
        </w:rPr>
        <w:t xml:space="preserve"> μεταξύ του Δήμου Αργοστολίου («Εκμισθωτής») και του Πλειοδότη («Μισθωτής») και λήγει την αντίστοιχη </w:t>
      </w:r>
      <w:proofErr w:type="spellStart"/>
      <w:r w:rsidRPr="00437CD2">
        <w:rPr>
          <w:rFonts w:asciiTheme="minorHAnsi" w:hAnsiTheme="minorHAnsi" w:cstheme="minorHAnsi"/>
          <w:sz w:val="24"/>
          <w:szCs w:val="24"/>
        </w:rPr>
        <w:t>ημεροχρονολογία</w:t>
      </w:r>
      <w:proofErr w:type="spellEnd"/>
      <w:r w:rsidRPr="00437CD2">
        <w:rPr>
          <w:rFonts w:asciiTheme="minorHAnsi" w:hAnsiTheme="minorHAnsi" w:cstheme="minorHAnsi"/>
          <w:sz w:val="24"/>
          <w:szCs w:val="24"/>
        </w:rPr>
        <w:t xml:space="preserve"> κατά τα οριζόμενα στο ΦΕΚ 1474 Β’ της 09.10.2003.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Παράταση δύναται να ζητηθεί είτε από τον Εκμισθωτή, είτε από τον Μισθωτή εγγράφως με εξώδικη πρόσκληση 12 μήνες προ της λήξης της Σύμβασης Μισθώσεως για μέγιστη διάρκεια ίση με την πρόσθετη διάρκεια παραχώρησης πέραν του 2036, εάν αυτή προκύψει, συμφωνηθεί και υπογραφεί μεταξύ του Δήμου Αργοστολίου και του Υπουργείου Ανάπτυξης. Ο έτερος των Συμβαλλομένων υποχρεούται να απαντήσει θετικά ή αρνητικά εντός χρονικού διαστήματος δύο μηνών από την λήψη της εξωδίκου δήλωσης. Σε περίπτωση αρνητικής απάντησης ή ασυμφωνίας κατά το στάδιο υπογραφής νέας Σύμβασης Μισθώσεως, η Σύμβαση Μισθώσεως λύεται.</w:t>
      </w:r>
    </w:p>
    <w:p w:rsidR="00064D5C" w:rsidRPr="00437CD2" w:rsidRDefault="00064D5C" w:rsidP="00437CD2">
      <w:pPr>
        <w:spacing w:line="240" w:lineRule="auto"/>
        <w:ind w:left="-567" w:right="-625"/>
        <w:rPr>
          <w:rFonts w:asciiTheme="minorHAnsi" w:hAnsiTheme="minorHAnsi" w:cstheme="minorHAnsi"/>
          <w:color w:val="FF0000"/>
          <w:sz w:val="24"/>
          <w:szCs w:val="24"/>
        </w:rPr>
      </w:pPr>
      <w:r w:rsidRPr="00437CD2">
        <w:rPr>
          <w:rFonts w:asciiTheme="minorHAnsi" w:hAnsiTheme="minorHAnsi" w:cstheme="minorHAnsi"/>
          <w:sz w:val="24"/>
          <w:szCs w:val="24"/>
        </w:rPr>
        <w:t xml:space="preserve">Σιωπηρή ανανέωση ή παράταση του χρόνου της μίσθωσης και υπεκμίσθωση απαγορεύονται, όπως επίσης και η παραμονή του μισθωτή στο μίσθιο μετά τη λήξη της μίσθωσης, από οποιαδήποτε αιτία. Τυχόν χρηματικά ποσά τα οποία θα εισπράξει ο Δήμος Αργοστολίου κατά το χρόνο αυτό, δεν θα θεωρούνται μισθώματα, αλλά αποζημίωση της χρήσης του μισθίου από το μισθωτή για τη μη εμπρόθεσμη παράδοση αυτού, η δε τυχόν είσπραξη αυτή καθ' εαυτή από το Δήμο, σε καμία περίπτωση δεν θα έχει την έννοια της ρητής ή σιωπηρής </w:t>
      </w:r>
      <w:proofErr w:type="spellStart"/>
      <w:r w:rsidRPr="00437CD2">
        <w:rPr>
          <w:rFonts w:asciiTheme="minorHAnsi" w:hAnsiTheme="minorHAnsi" w:cstheme="minorHAnsi"/>
          <w:sz w:val="24"/>
          <w:szCs w:val="24"/>
        </w:rPr>
        <w:t>αναμίσθωσης</w:t>
      </w:r>
      <w:proofErr w:type="spellEnd"/>
      <w:r w:rsidRPr="00437CD2">
        <w:rPr>
          <w:rFonts w:asciiTheme="minorHAnsi" w:hAnsiTheme="minorHAnsi" w:cstheme="minorHAnsi"/>
          <w:sz w:val="24"/>
          <w:szCs w:val="24"/>
        </w:rPr>
        <w:t xml:space="preserve"> ή παράτασης του χρόνου διάρκειας της μίσθωσης και ο Δήμος δικαιούται να επιδιώξει την έξωση του μισθωτή με κάθε νόμιμο μέσο.</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5" w:name="_Toc103758634"/>
      <w:r w:rsidRPr="00437CD2">
        <w:rPr>
          <w:rFonts w:asciiTheme="minorHAnsi" w:hAnsiTheme="minorHAnsi" w:cstheme="minorHAnsi"/>
        </w:rPr>
        <w:t>Άρθρο 3</w:t>
      </w:r>
      <w:bookmarkEnd w:id="5"/>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6" w:name="_Toc103758635"/>
      <w:r w:rsidRPr="00437CD2">
        <w:rPr>
          <w:rFonts w:asciiTheme="minorHAnsi" w:hAnsiTheme="minorHAnsi" w:cstheme="minorHAnsi"/>
        </w:rPr>
        <w:t>Ελάχιστο Όριο Πρώτης Προσφοράς</w:t>
      </w:r>
      <w:bookmarkEnd w:id="6"/>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Το ελάχιστο όριο πρώτης προσφοράς (ετήσιο μίσθωμα) ορίζεται στο ποσόν των τριάντα χιλιάδων ευρώ (30.000,00€). Στην ως άνω τιμή πρώτης προσφοράς δεν περιλαμβάνεται το χαρτόσημο, το οποίο θα βαρύνει εξ ολοκλήρου τον μισθωτή. Μετά το πρώτο έτος της μίσθωσης το επιτευχθέν από τη δημοπρασία μίσθωμα θα αναπροσαρμόζεται ετησίως σε ποσοστό 5% χωρίς όχληση από τον εκμισθωτή σύμφωνα με τα αναφερόμενα στο άρθρο 13 της παρούσας. Ως μηνιαίο μίσθωμα θα νοείται το 1/12 του ετήσιου μισθώματος.</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7" w:name="_Toc103758636"/>
      <w:r w:rsidRPr="00437CD2">
        <w:rPr>
          <w:rFonts w:asciiTheme="minorHAnsi" w:hAnsiTheme="minorHAnsi" w:cstheme="minorHAnsi"/>
        </w:rPr>
        <w:t>Άρθρο 4</w:t>
      </w:r>
      <w:bookmarkEnd w:id="7"/>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8" w:name="_Toc103758637"/>
      <w:r w:rsidRPr="00437CD2">
        <w:rPr>
          <w:rFonts w:asciiTheme="minorHAnsi" w:hAnsiTheme="minorHAnsi" w:cstheme="minorHAnsi"/>
        </w:rPr>
        <w:t>Τόπος και Χρόνος διεξαγωγής της Δημοπρασίας.</w:t>
      </w:r>
      <w:bookmarkEnd w:id="8"/>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Η δημοπρασία θα διενεργηθεί στο Δημοτικό Θέατρο Αργοστολίου «Ο Κέφαλος» επί της Λεωφόρου Βεργωτή, Αρ. 16, Τ.Κ. 28100, Αργοστόλι, στις </w:t>
      </w:r>
      <w:r w:rsidRPr="00437CD2">
        <w:rPr>
          <w:rFonts w:asciiTheme="minorHAnsi" w:hAnsiTheme="minorHAnsi" w:cstheme="minorHAnsi"/>
          <w:sz w:val="24"/>
          <w:szCs w:val="24"/>
          <w:highlight w:val="yellow"/>
        </w:rPr>
        <w:t>8/7/2022</w:t>
      </w:r>
      <w:r w:rsidRPr="00437CD2">
        <w:rPr>
          <w:rFonts w:asciiTheme="minorHAnsi" w:hAnsiTheme="minorHAnsi" w:cstheme="minorHAnsi"/>
          <w:sz w:val="24"/>
          <w:szCs w:val="24"/>
        </w:rPr>
        <w:t xml:space="preserve"> ημέρα Παρασκευή, σύμφωνα με τους όρους που ορίζονται στην παρούσα Διακήρυξη, με ώρα έναρξης υποβολής προσφορών την 9</w:t>
      </w:r>
      <w:r w:rsidRPr="00437CD2">
        <w:rPr>
          <w:rFonts w:asciiTheme="minorHAnsi" w:hAnsiTheme="minorHAnsi" w:cstheme="minorHAnsi"/>
          <w:sz w:val="24"/>
          <w:szCs w:val="24"/>
          <w:vertAlign w:val="superscript"/>
        </w:rPr>
        <w:t>η</w:t>
      </w:r>
      <w:r w:rsidRPr="00437CD2">
        <w:rPr>
          <w:rFonts w:asciiTheme="minorHAnsi" w:hAnsiTheme="minorHAnsi" w:cstheme="minorHAnsi"/>
          <w:sz w:val="24"/>
          <w:szCs w:val="24"/>
        </w:rPr>
        <w:t xml:space="preserve"> </w:t>
      </w:r>
      <w:proofErr w:type="spellStart"/>
      <w:r w:rsidRPr="00437CD2">
        <w:rPr>
          <w:rFonts w:asciiTheme="minorHAnsi" w:hAnsiTheme="minorHAnsi" w:cstheme="minorHAnsi"/>
          <w:sz w:val="24"/>
          <w:szCs w:val="24"/>
        </w:rPr>
        <w:t>π.μ</w:t>
      </w:r>
      <w:proofErr w:type="spellEnd"/>
      <w:r w:rsidRPr="00437CD2">
        <w:rPr>
          <w:rFonts w:asciiTheme="minorHAnsi" w:hAnsiTheme="minorHAnsi" w:cstheme="minorHAnsi"/>
          <w:sz w:val="24"/>
          <w:szCs w:val="24"/>
        </w:rPr>
        <w:t>. και λήξη την 11</w:t>
      </w:r>
      <w:r w:rsidRPr="00437CD2">
        <w:rPr>
          <w:rFonts w:asciiTheme="minorHAnsi" w:hAnsiTheme="minorHAnsi" w:cstheme="minorHAnsi"/>
          <w:sz w:val="24"/>
          <w:szCs w:val="24"/>
          <w:vertAlign w:val="superscript"/>
        </w:rPr>
        <w:t>η</w:t>
      </w:r>
      <w:r w:rsidRPr="00437CD2">
        <w:rPr>
          <w:rFonts w:asciiTheme="minorHAnsi" w:hAnsiTheme="minorHAnsi" w:cstheme="minorHAnsi"/>
          <w:sz w:val="24"/>
          <w:szCs w:val="24"/>
        </w:rPr>
        <w:t xml:space="preserve"> </w:t>
      </w:r>
      <w:proofErr w:type="spellStart"/>
      <w:r w:rsidRPr="00437CD2">
        <w:rPr>
          <w:rFonts w:asciiTheme="minorHAnsi" w:hAnsiTheme="minorHAnsi" w:cstheme="minorHAnsi"/>
          <w:sz w:val="24"/>
          <w:szCs w:val="24"/>
        </w:rPr>
        <w:t>π.μ</w:t>
      </w:r>
      <w:proofErr w:type="spellEnd"/>
      <w:r w:rsidRPr="00437CD2">
        <w:rPr>
          <w:rFonts w:asciiTheme="minorHAnsi" w:hAnsiTheme="minorHAnsi" w:cstheme="minorHAnsi"/>
          <w:sz w:val="24"/>
          <w:szCs w:val="24"/>
        </w:rPr>
        <w:t>., ενώπιον της αρμόδιας Επιτροπής Διαγωνισμού.</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Οι υποψήφιοι Ανάδοχοι μπορούν να παρίστανται είτε αυτοπροσώπως, είτε διά νομίμως εξουσιοδοτημένου εκπροσώπου. Αν κάποιος συμμετέχει στη δημοπρασία για λογαριασμό άλλου, οφείλει να δηλώσει τούτο στην Επιτροπή πριν από την έναρξη του διαγωνισμού, προσκομίζοντας ειδικό πληρεξούσιο συντεταγμένο από Συμβολαιογράφο ή αρμόδια Ελληνική Προξενική Αρχή, άλλως θεωρείται ως μετέχων για δικό του λογαριασμό.</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Η διαδικασία μπορεί να συνεχίζεται και πέραν της οριζόμενης ώρας που αναφέρεται στην διακήρυξη, εφόσον εξακολουθούν χωρίς διακοπή οι προσφορές, κατόπιν απόφασης της Επιτροπής, που καταχωρείται στα πρακτικά.</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Προσφορές εκπρόθεσμες δεν γίνονται δεκτές και επιστρέφονται χωρίς να ανοιχθούν, ακόμη και εάν η καθυστέρηση οφείλεται σε λόγους ανωτέρας βίας, εκτός εάν η επίδοση των προσφορών που έχει ήδη αρχίσει κατά την καθορισμένη ημέρα και ώρα συνεχίζεται χωρίς διακοπή μέχρι και την υποβολή των προσφορών όλων των υποψήφιων Αναδόχων.</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9" w:name="_Toc103758638"/>
      <w:r w:rsidRPr="00437CD2">
        <w:rPr>
          <w:rFonts w:asciiTheme="minorHAnsi" w:hAnsiTheme="minorHAnsi" w:cstheme="minorHAnsi"/>
        </w:rPr>
        <w:t>Άρθρο 5</w:t>
      </w:r>
      <w:bookmarkEnd w:id="9"/>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0" w:name="_Toc103758639"/>
      <w:r w:rsidRPr="00437CD2">
        <w:rPr>
          <w:rFonts w:asciiTheme="minorHAnsi" w:hAnsiTheme="minorHAnsi" w:cstheme="minorHAnsi"/>
        </w:rPr>
        <w:t>Παραλαβή της Προκήρυξης</w:t>
      </w:r>
      <w:bookmarkEnd w:id="10"/>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Οι ενδιαφερόμενοι μπορούν να παραλάβουν την Προκήρυξη και τα συνοδευτικά του φακέλου στοιχεία από το Γραφείο της Οικονομικής Επιτροπής του Δήμου από την </w:t>
      </w:r>
      <w:r w:rsidRPr="00437CD2">
        <w:rPr>
          <w:rFonts w:asciiTheme="minorHAnsi" w:hAnsiTheme="minorHAnsi" w:cstheme="minorHAnsi"/>
          <w:sz w:val="24"/>
          <w:szCs w:val="24"/>
          <w:highlight w:val="yellow"/>
        </w:rPr>
        <w:t>20/05/2022 και μέχρι την 30/06/2022</w:t>
      </w:r>
      <w:r w:rsidRPr="00437CD2">
        <w:rPr>
          <w:rFonts w:asciiTheme="minorHAnsi" w:hAnsiTheme="minorHAnsi" w:cstheme="minorHAnsi"/>
          <w:sz w:val="24"/>
          <w:szCs w:val="24"/>
        </w:rPr>
        <w:t xml:space="preserve"> κατά τη διάρκεια των εργάσιμων ημερών και ωρών. Αρμόδια για την παράδοση της Προκήρυξης ορίζεται η γραμματεία της Οικονομικής Επιτροπής </w:t>
      </w:r>
      <w:proofErr w:type="spellStart"/>
      <w:r w:rsidRPr="00437CD2">
        <w:rPr>
          <w:rFonts w:asciiTheme="minorHAnsi" w:hAnsiTheme="minorHAnsi" w:cstheme="minorHAnsi"/>
          <w:sz w:val="24"/>
          <w:szCs w:val="24"/>
        </w:rPr>
        <w:t>τηλ</w:t>
      </w:r>
      <w:proofErr w:type="spellEnd"/>
      <w:r w:rsidRPr="00437CD2">
        <w:rPr>
          <w:rFonts w:asciiTheme="minorHAnsi" w:hAnsiTheme="minorHAnsi" w:cstheme="minorHAnsi"/>
          <w:sz w:val="24"/>
          <w:szCs w:val="24"/>
        </w:rPr>
        <w:t xml:space="preserve">.: 26713060154, </w:t>
      </w:r>
      <w:proofErr w:type="spellStart"/>
      <w:r w:rsidRPr="00437CD2">
        <w:rPr>
          <w:rFonts w:asciiTheme="minorHAnsi" w:hAnsiTheme="minorHAnsi" w:cstheme="minorHAnsi"/>
          <w:sz w:val="24"/>
          <w:szCs w:val="24"/>
        </w:rPr>
        <w:t>mail</w:t>
      </w:r>
      <w:proofErr w:type="spellEnd"/>
      <w:r w:rsidRPr="00437CD2">
        <w:rPr>
          <w:rFonts w:asciiTheme="minorHAnsi" w:hAnsiTheme="minorHAnsi" w:cstheme="minorHAnsi"/>
          <w:sz w:val="24"/>
          <w:szCs w:val="24"/>
        </w:rPr>
        <w:t>: oikonomiki.epitropi@argostoli.gov.gr</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Προσφέρεται ελεύθερη, πλήρης, άμεση και δωρεάν ηλεκτρονική πρόσβαση στα κύρια έγγραφα της σύμβασης στην ιστοσελίδα της αναθέτουσας αρχής (</w:t>
      </w:r>
      <w:hyperlink r:id="rId5" w:history="1">
        <w:r w:rsidRPr="00437CD2">
          <w:rPr>
            <w:rStyle w:val="-"/>
            <w:rFonts w:asciiTheme="minorHAnsi" w:hAnsiTheme="minorHAnsi" w:cstheme="minorHAnsi"/>
            <w:sz w:val="24"/>
            <w:szCs w:val="24"/>
          </w:rPr>
          <w:t>http://www.</w:t>
        </w:r>
        <w:proofErr w:type="spellStart"/>
        <w:r w:rsidRPr="00437CD2">
          <w:rPr>
            <w:rStyle w:val="-"/>
            <w:rFonts w:asciiTheme="minorHAnsi" w:hAnsiTheme="minorHAnsi" w:cstheme="minorHAnsi"/>
            <w:sz w:val="24"/>
            <w:szCs w:val="24"/>
            <w:lang w:val="en-US"/>
          </w:rPr>
          <w:t>kefallonia</w:t>
        </w:r>
        <w:proofErr w:type="spellEnd"/>
        <w:r w:rsidRPr="00437CD2">
          <w:rPr>
            <w:rStyle w:val="-"/>
            <w:rFonts w:asciiTheme="minorHAnsi" w:hAnsiTheme="minorHAnsi" w:cstheme="minorHAnsi"/>
            <w:sz w:val="24"/>
            <w:szCs w:val="24"/>
          </w:rPr>
          <w:t>.</w:t>
        </w:r>
        <w:proofErr w:type="spellStart"/>
        <w:r w:rsidRPr="00437CD2">
          <w:rPr>
            <w:rStyle w:val="-"/>
            <w:rFonts w:asciiTheme="minorHAnsi" w:hAnsiTheme="minorHAnsi" w:cstheme="minorHAnsi"/>
            <w:sz w:val="24"/>
            <w:szCs w:val="24"/>
          </w:rPr>
          <w:t>gov.gr</w:t>
        </w:r>
        <w:proofErr w:type="spellEnd"/>
      </w:hyperlink>
      <w:r w:rsidRPr="00437CD2">
        <w:rPr>
          <w:rFonts w:asciiTheme="minorHAnsi" w:hAnsiTheme="minorHAnsi" w:cstheme="minorHAnsi"/>
          <w:sz w:val="24"/>
          <w:szCs w:val="24"/>
        </w:rPr>
        <w:t>). Οι ενδιαφερόμενοι μπορούν να λάβουν γνώση του συνόλου των εγγράφων του φακέλου από το γραφείο της Οικονομικής Επιτροπής του Δήμου κατά τις εργάσιμες ημέρες και ώρες και κατόπιν συνεννόησης να αναλαμβάνουν με δαπάνη και επιμέλειά τους την αναπαραγωγή τους. Η δαπάνη και η επιμέλειά για την αναπαραγωγή των αντιγράφων θα βαρύνει αποκλειστικά τους ενδιαφερόμενους. Επίσης,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Τα στοιχεία αποστέλλονται χωρίς να υπάρχει ευθύνη του Δήμου για την έγκαιρη παραλαβή αυτών από τον ενδιαφερόμενο.</w:t>
      </w:r>
    </w:p>
    <w:p w:rsidR="00064D5C" w:rsidRPr="00437CD2" w:rsidRDefault="00064D5C" w:rsidP="00437CD2">
      <w:pPr>
        <w:spacing w:line="240" w:lineRule="auto"/>
        <w:ind w:left="-567" w:right="-625"/>
        <w:rPr>
          <w:rFonts w:asciiTheme="minorHAnsi" w:hAnsiTheme="minorHAnsi" w:cstheme="minorHAnsi"/>
          <w:sz w:val="24"/>
          <w:szCs w:val="24"/>
          <w:u w:val="single"/>
        </w:rPr>
      </w:pPr>
      <w:r w:rsidRPr="00437CD2">
        <w:rPr>
          <w:rFonts w:asciiTheme="minorHAnsi" w:hAnsiTheme="minorHAnsi" w:cstheme="minorHAnsi"/>
          <w:sz w:val="24"/>
          <w:szCs w:val="24"/>
        </w:rPr>
        <w:t xml:space="preserve">Η παραλαβή της Προκήρυξης διασφαλίζει ότι κάθε υποψήφιος Ανάδοχος έχει λάβει πλήρη γνώση και έχει αποδεχθεί ανεπιφύλακτα το σύνολο των όρων που περιλαμβάνονται σε αυτήν.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Οι παραλήπτες της προκήρυξης υποχρεούνται εντός πέντε (5) εργάσιμων ημερών από την παραλαβή της,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εγγράφως στον Δήμο Αργοστολίου και να ζητήσουν νέο πλήρες αντίγραφο.</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Τα στοιχεία που συνοδεύουν την Διακήρυξη (Τεχνικά Σχέδια, Τοπογραφικά Διαγράμματα, Κατόψεις), είναι διαθέσιμα στους παραλήπτες και μπορούν να αναπαραχθούν με ευθύνη και δαπάνη τους. </w:t>
      </w:r>
    </w:p>
    <w:p w:rsidR="00064D5C" w:rsidRPr="00437CD2" w:rsidRDefault="00064D5C" w:rsidP="00437CD2">
      <w:pPr>
        <w:spacing w:line="240" w:lineRule="auto"/>
        <w:ind w:left="-567" w:right="-625"/>
        <w:rPr>
          <w:rFonts w:asciiTheme="minorHAnsi" w:hAnsiTheme="minorHAnsi" w:cstheme="minorHAnsi"/>
          <w:b/>
          <w:sz w:val="24"/>
          <w:szCs w:val="24"/>
          <w:u w:val="single"/>
        </w:rPr>
      </w:pPr>
      <w:r w:rsidRPr="00437CD2">
        <w:rPr>
          <w:rFonts w:asciiTheme="minorHAnsi" w:hAnsiTheme="minorHAnsi" w:cstheme="minorHAnsi"/>
          <w:b/>
          <w:sz w:val="24"/>
          <w:szCs w:val="24"/>
        </w:rPr>
        <w:lastRenderedPageBreak/>
        <w:t xml:space="preserve">Οι ενδιαφερόμενοι, με ποινή αποκλεισμού, υποχρεούνται να επισκεφθούν το μίσθιο χώρο προκειμένου να σχηματίσουν ιδία αντίληψη του χώρου και να λάβουν την αναγκαία για τη συμμετοχή τους στο Διαγωνισμό Βεβαίωση Αυτοψίας. Προς τούτο θα πρέπει να υποβάλλουν προηγουμένως σχετικό αίτημα προς το Δήμο προκειμένου να υποδειχθεί το άτομο που θα τους συνοδεύσει κατά την επίσκεψη και προκειμένου να καθοριστεί η ακριβής ημέρα και ώρα της αυτοψίας. Κατά την αυτοψία τους οι ενδιαφερόμενοι μπορούν να συνοδεύονται από άτομα της επιλογής τους, ικανά να αξιολογήσουν την κατάσταση του μισθίου ενώ στη σχετική βεβαίωση αυτοψίας που θα χορηγείται θα αναγράφονται τα στοιχεία των ατόμων που θα συνοδεύουν τον κάθε ενδιαφερόμενο και αυτή θα υπογράφεται από όλους. </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1" w:name="_Toc103758640"/>
      <w:r w:rsidRPr="00437CD2">
        <w:rPr>
          <w:rFonts w:asciiTheme="minorHAnsi" w:hAnsiTheme="minorHAnsi" w:cstheme="minorHAnsi"/>
        </w:rPr>
        <w:t>Άρθρο 6</w:t>
      </w:r>
      <w:bookmarkEnd w:id="11"/>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2" w:name="_Toc103758641"/>
      <w:r w:rsidRPr="00437CD2">
        <w:rPr>
          <w:rFonts w:asciiTheme="minorHAnsi" w:hAnsiTheme="minorHAnsi" w:cstheme="minorHAnsi"/>
        </w:rPr>
        <w:t>Δικαίωμα Συμμετοχής – Ενώσεις υποψηφίων</w:t>
      </w:r>
      <w:bookmarkEnd w:id="12"/>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Δικαίωμα συμμετοχής στο διαγωνισμό έχουν οποιαδήποτε φυσικά ή νομικά πρόσωπα ή ενώσεις προσώπων ή κοινοπραξίες που εδρεύουν στην ημεδαπή ή την αλλοδαπή, αρκεί να διαθέτουν αποδεδειγμένη εμπειρία και εξειδικευμένες γνώσεις για το αντικείμενο του παρόντος Διαγωνισμού και να πληρούν τα κριτήρια χρηματοοικονομικής επάρκειας και να διαθέτουν την δέουσα επιχειρηματική εμπειρία και επενδυτική ικανότητα που τίθενται στην συνέχεια. </w:t>
      </w:r>
    </w:p>
    <w:p w:rsidR="00064D5C" w:rsidRPr="00437CD2" w:rsidRDefault="00064D5C" w:rsidP="00437CD2">
      <w:pPr>
        <w:spacing w:line="240" w:lineRule="auto"/>
        <w:ind w:left="-567" w:right="-625"/>
        <w:rPr>
          <w:rFonts w:asciiTheme="minorHAnsi" w:hAnsiTheme="minorHAnsi" w:cstheme="minorHAnsi"/>
          <w:b/>
          <w:sz w:val="24"/>
          <w:szCs w:val="24"/>
        </w:rPr>
      </w:pPr>
      <w:r w:rsidRPr="00437CD2">
        <w:rPr>
          <w:rFonts w:asciiTheme="minorHAnsi" w:hAnsiTheme="minorHAnsi" w:cstheme="minorHAnsi"/>
          <w:sz w:val="24"/>
          <w:szCs w:val="24"/>
        </w:rPr>
        <w:t xml:space="preserve">Οι υποψήφιοι ανάδοχοι οφείλουν να παρουσιάσουν αξιόχρεο εγγυητή ο οποίος θα υπογράψει τα πρακτικά της δημοπρασίας καθιστάμενος αλληλεγγύως και εις </w:t>
      </w:r>
      <w:proofErr w:type="spellStart"/>
      <w:r w:rsidRPr="00437CD2">
        <w:rPr>
          <w:rFonts w:asciiTheme="minorHAnsi" w:hAnsiTheme="minorHAnsi" w:cstheme="minorHAnsi"/>
          <w:sz w:val="24"/>
          <w:szCs w:val="24"/>
        </w:rPr>
        <w:t>ολόκληρον</w:t>
      </w:r>
      <w:proofErr w:type="spellEnd"/>
      <w:r w:rsidRPr="00437CD2">
        <w:rPr>
          <w:rFonts w:asciiTheme="minorHAnsi" w:hAnsiTheme="minorHAnsi" w:cstheme="minorHAnsi"/>
          <w:sz w:val="24"/>
          <w:szCs w:val="24"/>
        </w:rPr>
        <w:t xml:space="preserve"> υπεύθυνος μετ’ αυτού για την εκπλήρωση των όρων της συμβάσεως, παραιτούμενος υποχρεωτικά των ενστάσεων </w:t>
      </w:r>
      <w:proofErr w:type="spellStart"/>
      <w:r w:rsidRPr="00437CD2">
        <w:rPr>
          <w:rFonts w:asciiTheme="minorHAnsi" w:hAnsiTheme="minorHAnsi" w:cstheme="minorHAnsi"/>
          <w:sz w:val="24"/>
          <w:szCs w:val="24"/>
        </w:rPr>
        <w:t>διζήσεως</w:t>
      </w:r>
      <w:proofErr w:type="spellEnd"/>
      <w:r w:rsidRPr="00437CD2">
        <w:rPr>
          <w:rFonts w:asciiTheme="minorHAnsi" w:hAnsiTheme="minorHAnsi" w:cstheme="minorHAnsi"/>
          <w:sz w:val="24"/>
          <w:szCs w:val="24"/>
        </w:rPr>
        <w:t xml:space="preserve"> και διαιρέσεως. Ο εγγυητής θα αναγνωρίζει και θα αναλαμβάνει την υποχρέωση έναντι του Δήμου Αργοστολίου να καταβάλει τα ποσά που ο μισθωτής τυχόν θα οφείλει, με μόνη τη δήλωση του Δήμου Αργοστολίου προς τον εγγυητή.</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Για την συμμετοχή στον διαγωνισμό, οι υποψήφιοι Ανάδοχοι θα πρέπει να διαθέτουν:</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b/>
          <w:bCs/>
          <w:sz w:val="24"/>
          <w:szCs w:val="24"/>
        </w:rPr>
        <w:t>Χρηματοοικονομική επάρκεια</w:t>
      </w:r>
      <w:r w:rsidRPr="00437CD2">
        <w:rPr>
          <w:rFonts w:asciiTheme="minorHAnsi" w:hAnsiTheme="minorHAnsi" w:cstheme="minorHAnsi"/>
          <w:sz w:val="24"/>
          <w:szCs w:val="24"/>
        </w:rPr>
        <w:t xml:space="preserve"> για την ανάληψη της χρηματοδότησης του συνόλου των επενδύσεων που θα αναπτύξουν στο ακίνητο. Η χρηματοοικονομική επάρκεια των υποψηφίων Αναδόχων διαγωνιζομένων σχημάτων θα αξιολογείται λαμβάνοντας υπόψη το ύψος των σχεδιαζόμενων επενδύσεων ανάπτυξης, με βάση τα εξής:</w:t>
      </w:r>
    </w:p>
    <w:p w:rsidR="00064D5C" w:rsidRPr="00437CD2" w:rsidRDefault="00064D5C" w:rsidP="00437CD2">
      <w:pPr>
        <w:pStyle w:val="aa"/>
        <w:numPr>
          <w:ilvl w:val="0"/>
          <w:numId w:val="13"/>
        </w:numPr>
        <w:tabs>
          <w:tab w:val="num" w:pos="0"/>
        </w:tabs>
        <w:spacing w:before="0" w:after="0" w:line="240" w:lineRule="auto"/>
        <w:ind w:left="-567" w:right="-625" w:firstLine="0"/>
        <w:contextualSpacing/>
        <w:rPr>
          <w:rFonts w:asciiTheme="minorHAnsi" w:hAnsiTheme="minorHAnsi" w:cstheme="minorHAnsi"/>
          <w:sz w:val="24"/>
        </w:rPr>
      </w:pPr>
      <w:r w:rsidRPr="00437CD2">
        <w:rPr>
          <w:rFonts w:asciiTheme="minorHAnsi" w:hAnsiTheme="minorHAnsi" w:cstheme="minorHAnsi"/>
          <w:sz w:val="24"/>
        </w:rPr>
        <w:t>Την οικονομική αξιολόγηση των υποψηφίων επενδυτών, με την οποία αποδεικνύεται ότι ο κάθε υποψήφιος έχει ικανοποιητικό μέγεθος και χρηματοοικονομική ευρωστία, ώστε να διασφαλίζεται η επένδυση και περαιτέρω αξιοποίηση του τουριστικού ακινήτου και του περιβάλλοντος χώρου.</w:t>
      </w:r>
    </w:p>
    <w:p w:rsidR="00064D5C" w:rsidRPr="00437CD2" w:rsidRDefault="00064D5C" w:rsidP="00437CD2">
      <w:pPr>
        <w:pStyle w:val="aa"/>
        <w:numPr>
          <w:ilvl w:val="0"/>
          <w:numId w:val="13"/>
        </w:numPr>
        <w:tabs>
          <w:tab w:val="num" w:pos="0"/>
        </w:tabs>
        <w:spacing w:before="0" w:after="0" w:line="240" w:lineRule="auto"/>
        <w:ind w:left="-567" w:right="-625" w:firstLine="0"/>
        <w:contextualSpacing/>
        <w:rPr>
          <w:rFonts w:asciiTheme="minorHAnsi" w:hAnsiTheme="minorHAnsi" w:cstheme="minorHAnsi"/>
          <w:sz w:val="24"/>
        </w:rPr>
      </w:pPr>
      <w:r w:rsidRPr="00437CD2">
        <w:rPr>
          <w:rFonts w:asciiTheme="minorHAnsi" w:hAnsiTheme="minorHAnsi" w:cstheme="minorHAnsi"/>
          <w:sz w:val="24"/>
        </w:rPr>
        <w:t xml:space="preserve">Τη δυνατότητα εξασφάλισης της αναγκαίας χρηματοδότησης, προκειμένου να καλυφθούν πλήρως οι χρηματοοικονομικές απαιτήσεις του έργου (επενδύσεις, λειτουργία μονάδας, ετήσια μισθώματα, κλπ). </w:t>
      </w:r>
    </w:p>
    <w:p w:rsidR="00064D5C" w:rsidRPr="00437CD2" w:rsidRDefault="00064D5C" w:rsidP="00437CD2">
      <w:pPr>
        <w:spacing w:line="240" w:lineRule="auto"/>
        <w:ind w:left="-567" w:right="-625"/>
        <w:contextualSpacing/>
        <w:rPr>
          <w:rFonts w:asciiTheme="minorHAnsi" w:hAnsiTheme="minorHAnsi" w:cstheme="minorHAnsi"/>
          <w:bCs/>
          <w:sz w:val="24"/>
          <w:szCs w:val="24"/>
        </w:rPr>
      </w:pPr>
      <w:r w:rsidRPr="00437CD2">
        <w:rPr>
          <w:rFonts w:asciiTheme="minorHAnsi" w:hAnsiTheme="minorHAnsi" w:cstheme="minorHAnsi"/>
          <w:b/>
          <w:bCs/>
          <w:sz w:val="24"/>
          <w:szCs w:val="24"/>
        </w:rPr>
        <w:t>Επιχειρηματική και Επενδυτική ικανότητα (τεχνική ικανότητα)</w:t>
      </w:r>
      <w:r w:rsidRPr="00437CD2">
        <w:rPr>
          <w:rFonts w:asciiTheme="minorHAnsi" w:hAnsiTheme="minorHAnsi" w:cstheme="minorHAnsi"/>
          <w:bCs/>
          <w:sz w:val="24"/>
          <w:szCs w:val="24"/>
        </w:rPr>
        <w:t xml:space="preserve"> κατά τα έτη 2017 - 2021, στην ανάπτυξη και διαχείριση τουριστικών ακινήτων με έμφαση στον θαλάσσιο τουρισμό και εν γένει τουριστικών μονάδων ή επιχειρήσεων. Η εξειδίκευση και επαγγελματική εμπειρία θα αποδεικνύεται με την συμμετοχή στο επενδυτικό σχήμα των υποψηφίων Αναδόχων των αντίστοιχων ειδικοτήτων (διαχειριστές </w:t>
      </w:r>
      <w:proofErr w:type="spellStart"/>
      <w:r w:rsidRPr="00437CD2">
        <w:rPr>
          <w:rFonts w:asciiTheme="minorHAnsi" w:hAnsiTheme="minorHAnsi" w:cstheme="minorHAnsi"/>
          <w:bCs/>
          <w:sz w:val="24"/>
          <w:szCs w:val="24"/>
        </w:rPr>
        <w:t>μαρινών</w:t>
      </w:r>
      <w:proofErr w:type="spellEnd"/>
      <w:r w:rsidRPr="00437CD2">
        <w:rPr>
          <w:rFonts w:asciiTheme="minorHAnsi" w:hAnsiTheme="minorHAnsi" w:cstheme="minorHAnsi"/>
          <w:bCs/>
          <w:sz w:val="24"/>
          <w:szCs w:val="24"/>
        </w:rPr>
        <w:t xml:space="preserve">, κατασκευαστές και / ή διαχειριστές τουριστικών μονάδων, διαχειριστές επιχειρήσεων του ευρύτερου τουριστικού τομέα).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Οι ενώσεις φυσικών ή νομικών προσώπων που θα λάβουν μέρος στο διαγωνισμό δεν υποχρεούνται να περιβληθούν ειδική νομική μορφή για τη συμμετοχή τους. Σε περίπτωση που αναδειχθούν οριστικοί Ανάδοχοι, για την υπογραφή του συμβολαίου, θα απαιτηθεί από τον Δήμο Αργοστολίου να αναλάβουν </w:t>
      </w:r>
      <w:r w:rsidRPr="00437CD2">
        <w:rPr>
          <w:rFonts w:asciiTheme="minorHAnsi" w:hAnsiTheme="minorHAnsi" w:cstheme="minorHAnsi"/>
          <w:b/>
          <w:sz w:val="24"/>
          <w:szCs w:val="24"/>
        </w:rPr>
        <w:t xml:space="preserve">αλληλεγγύως και εις </w:t>
      </w:r>
      <w:proofErr w:type="spellStart"/>
      <w:r w:rsidRPr="00437CD2">
        <w:rPr>
          <w:rFonts w:asciiTheme="minorHAnsi" w:hAnsiTheme="minorHAnsi" w:cstheme="minorHAnsi"/>
          <w:b/>
          <w:sz w:val="24"/>
          <w:szCs w:val="24"/>
        </w:rPr>
        <w:t>ολόκληρον</w:t>
      </w:r>
      <w:proofErr w:type="spellEnd"/>
      <w:r w:rsidRPr="00437CD2">
        <w:rPr>
          <w:rFonts w:asciiTheme="minorHAnsi" w:hAnsiTheme="minorHAnsi" w:cstheme="minorHAnsi"/>
          <w:sz w:val="24"/>
          <w:szCs w:val="24"/>
        </w:rPr>
        <w:t xml:space="preserve"> την ευθύνη εκπλήρωσης των όρων του συμβολαίου μακροχρόνιας μίσθωσης. Τα μέλη των Ενώσεων ή κοινοπραξιών που </w:t>
      </w:r>
      <w:r w:rsidRPr="00437CD2">
        <w:rPr>
          <w:rFonts w:asciiTheme="minorHAnsi" w:hAnsiTheme="minorHAnsi" w:cstheme="minorHAnsi"/>
          <w:sz w:val="24"/>
          <w:szCs w:val="24"/>
        </w:rPr>
        <w:lastRenderedPageBreak/>
        <w:t xml:space="preserve">υποβάλλουν κοινή προσφορά, ευθύνονται αλληλεγγύως και εις </w:t>
      </w:r>
      <w:proofErr w:type="spellStart"/>
      <w:r w:rsidRPr="00437CD2">
        <w:rPr>
          <w:rFonts w:asciiTheme="minorHAnsi" w:hAnsiTheme="minorHAnsi" w:cstheme="minorHAnsi"/>
          <w:sz w:val="24"/>
          <w:szCs w:val="24"/>
        </w:rPr>
        <w:t>ολόκληρον</w:t>
      </w:r>
      <w:proofErr w:type="spellEnd"/>
      <w:r w:rsidRPr="00437CD2">
        <w:rPr>
          <w:rFonts w:asciiTheme="minorHAnsi" w:hAnsiTheme="minorHAnsi" w:cstheme="minorHAnsi"/>
          <w:sz w:val="24"/>
          <w:szCs w:val="24"/>
        </w:rPr>
        <w:t xml:space="preserve"> έναντι του Δήμου Αργοστολίου Κεφαλονιάς για τη συμμετοχή τους στο διαγωνισμό και την ανάληψη των υποχρεώσεων που απορρέουν από τη σύναψη του σχετικού συμβολαίου μακροχρόνιας εκμετάλλευσης, σε περίπτωση υπογραφής του.</w:t>
      </w:r>
    </w:p>
    <w:p w:rsidR="00064D5C" w:rsidRPr="00437CD2" w:rsidRDefault="00064D5C" w:rsidP="00437CD2">
      <w:pPr>
        <w:spacing w:line="240" w:lineRule="auto"/>
        <w:ind w:left="-567" w:right="-625"/>
        <w:contextualSpacing/>
        <w:rPr>
          <w:rFonts w:asciiTheme="minorHAnsi" w:hAnsiTheme="minorHAnsi" w:cstheme="minorHAnsi"/>
          <w:b/>
          <w:sz w:val="24"/>
          <w:szCs w:val="24"/>
        </w:rPr>
      </w:pPr>
      <w:r w:rsidRPr="00437CD2">
        <w:rPr>
          <w:rFonts w:asciiTheme="minorHAnsi" w:hAnsiTheme="minorHAnsi" w:cstheme="minorHAnsi"/>
          <w:b/>
          <w:sz w:val="24"/>
          <w:szCs w:val="24"/>
        </w:rPr>
        <w:t>Ειδικότερα για τις Ενώσεις που υποβάλλουν κοινή προσφορά:</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Η </w:t>
      </w:r>
      <w:r w:rsidRPr="00437CD2">
        <w:rPr>
          <w:rFonts w:asciiTheme="minorHAnsi" w:hAnsiTheme="minorHAnsi" w:cstheme="minorHAnsi"/>
          <w:bCs/>
          <w:sz w:val="24"/>
          <w:szCs w:val="24"/>
        </w:rPr>
        <w:t>Ένωση</w:t>
      </w:r>
      <w:r w:rsidRPr="00437CD2">
        <w:rPr>
          <w:rFonts w:asciiTheme="minorHAnsi" w:hAnsiTheme="minorHAnsi" w:cstheme="minorHAnsi"/>
          <w:sz w:val="24"/>
          <w:szCs w:val="24"/>
        </w:rPr>
        <w:t xml:space="preserve"> υποβάλλει κοινή προσφορά, η οποία υπογράφεται υποχρεωτικά: </w:t>
      </w:r>
    </w:p>
    <w:p w:rsidR="00064D5C" w:rsidRPr="00437CD2" w:rsidRDefault="00064D5C" w:rsidP="00437CD2">
      <w:pPr>
        <w:pStyle w:val="aa"/>
        <w:numPr>
          <w:ilvl w:val="0"/>
          <w:numId w:val="13"/>
        </w:numPr>
        <w:tabs>
          <w:tab w:val="num" w:pos="0"/>
        </w:tabs>
        <w:spacing w:before="0" w:after="0" w:line="240" w:lineRule="auto"/>
        <w:ind w:left="-567" w:right="-625" w:firstLine="0"/>
        <w:contextualSpacing/>
        <w:rPr>
          <w:rFonts w:asciiTheme="minorHAnsi" w:hAnsiTheme="minorHAnsi" w:cstheme="minorHAnsi"/>
          <w:sz w:val="24"/>
        </w:rPr>
      </w:pPr>
      <w:r w:rsidRPr="00437CD2">
        <w:rPr>
          <w:rFonts w:asciiTheme="minorHAnsi" w:hAnsiTheme="minorHAnsi" w:cstheme="minorHAnsi"/>
          <w:sz w:val="24"/>
        </w:rPr>
        <w:t xml:space="preserve">είτε από κάθε συμμετέχοντα στην ένωση </w:t>
      </w:r>
    </w:p>
    <w:p w:rsidR="00064D5C" w:rsidRPr="00437CD2" w:rsidRDefault="00064D5C" w:rsidP="00437CD2">
      <w:pPr>
        <w:pStyle w:val="aa"/>
        <w:numPr>
          <w:ilvl w:val="0"/>
          <w:numId w:val="13"/>
        </w:numPr>
        <w:tabs>
          <w:tab w:val="num" w:pos="0"/>
        </w:tabs>
        <w:spacing w:before="0" w:after="0" w:line="240" w:lineRule="auto"/>
        <w:ind w:left="-567" w:right="-625" w:firstLine="0"/>
        <w:contextualSpacing/>
        <w:rPr>
          <w:rFonts w:asciiTheme="minorHAnsi" w:hAnsiTheme="minorHAnsi" w:cstheme="minorHAnsi"/>
          <w:sz w:val="24"/>
        </w:rPr>
      </w:pPr>
      <w:r w:rsidRPr="00437CD2">
        <w:rPr>
          <w:rFonts w:asciiTheme="minorHAnsi" w:hAnsiTheme="minorHAnsi" w:cstheme="minorHAnsi"/>
          <w:sz w:val="24"/>
        </w:rPr>
        <w:t xml:space="preserve">είτε από κοινό εκπρόσωπό τους (αντίκλητος) εξουσιοδοτημένο με συμβολαιογραφικό πληρεξούσιο.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Σε </w:t>
      </w:r>
      <w:r w:rsidRPr="00437CD2">
        <w:rPr>
          <w:rFonts w:asciiTheme="minorHAnsi" w:hAnsiTheme="minorHAnsi" w:cstheme="minorHAnsi"/>
          <w:bCs/>
          <w:sz w:val="24"/>
          <w:szCs w:val="24"/>
        </w:rPr>
        <w:t>περίπτωση</w:t>
      </w:r>
      <w:r w:rsidRPr="00437CD2">
        <w:rPr>
          <w:rFonts w:asciiTheme="minorHAnsi" w:hAnsiTheme="minorHAnsi" w:cstheme="minorHAnsi"/>
          <w:sz w:val="24"/>
          <w:szCs w:val="24"/>
        </w:rPr>
        <w:t xml:space="preserve"> κατακύρωσης, η αλληλέγγυος και εις </w:t>
      </w:r>
      <w:proofErr w:type="spellStart"/>
      <w:r w:rsidRPr="00437CD2">
        <w:rPr>
          <w:rFonts w:asciiTheme="minorHAnsi" w:hAnsiTheme="minorHAnsi" w:cstheme="minorHAnsi"/>
          <w:sz w:val="24"/>
          <w:szCs w:val="24"/>
        </w:rPr>
        <w:t>ολόκληρον</w:t>
      </w:r>
      <w:proofErr w:type="spellEnd"/>
      <w:r w:rsidRPr="00437CD2">
        <w:rPr>
          <w:rFonts w:asciiTheme="minorHAnsi" w:hAnsiTheme="minorHAnsi" w:cstheme="minorHAnsi"/>
          <w:sz w:val="24"/>
          <w:szCs w:val="24"/>
        </w:rPr>
        <w:t xml:space="preserve"> ευθύνη εξακολουθεί μέχρι πλήρους εκπλήρωσης των όρων του συμβολαίου μακροχρόνιας εκμίσθωσης.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b/>
          <w:sz w:val="24"/>
          <w:szCs w:val="24"/>
        </w:rPr>
        <w:t>Φυσικό ή νομικό πρόσωπο που συμμετέχει αυτόνομα ή με άλλα φυσικά ή νομικά πρόσωπα στο διαγωνισμό, δεν μπορεί επί ποινή αποκλεισμού να μετέχει σε περισσότερες από μία προσφορές</w:t>
      </w:r>
      <w:r w:rsidRPr="00437CD2">
        <w:rPr>
          <w:rFonts w:asciiTheme="minorHAnsi" w:hAnsiTheme="minorHAnsi" w:cstheme="minorHAnsi"/>
          <w:sz w:val="24"/>
          <w:szCs w:val="24"/>
        </w:rPr>
        <w:t xml:space="preserve"> με οποιαδήποτε ιδιότητα. Επίσης, προκειμένου να αποφευχθούν καταστάσεις σύγκρουσης συμφερόντων, νομικά πρόσωπα και συνδεδεμένα ή συγγενή με αυτά άλλα νομικά πρόσωπα, κατά την έννοια του </w:t>
      </w:r>
      <w:proofErr w:type="spellStart"/>
      <w:r w:rsidRPr="00437CD2">
        <w:rPr>
          <w:rFonts w:asciiTheme="minorHAnsi" w:hAnsiTheme="minorHAnsi" w:cstheme="minorHAnsi"/>
          <w:sz w:val="24"/>
          <w:szCs w:val="24"/>
        </w:rPr>
        <w:t>κ.ν</w:t>
      </w:r>
      <w:proofErr w:type="spellEnd"/>
      <w:r w:rsidRPr="00437CD2">
        <w:rPr>
          <w:rFonts w:asciiTheme="minorHAnsi" w:hAnsiTheme="minorHAnsi" w:cstheme="minorHAnsi"/>
          <w:sz w:val="24"/>
          <w:szCs w:val="24"/>
        </w:rPr>
        <w:t xml:space="preserve">. 2190/1920, εμπίπτουν στον προαναφερθέν λόγο αποκλεισμού.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Οι προσφέροντες θα πρέπει να γνωστοποιούν τα πλήρη στοιχεία διεύθυνσης κατοικίας και επικοινωνίας του αντικλήτου προς τον Δήμο με την αίτηση συμμετοχής. Ο αντίκλητος υπογράφει για λογαριασμό του προσφέροντα κάθε έγγραφο που θα απευθύνεται στον Δήμο και την Επιτροπή του Διαγωνισμού σε όλη τη διάρκεια του διαγωνισμού και ενεργεί ως επικεφαλής εκπρόσωπος σε όλες τις επαφές, μέχρι την κατακύρωση του αποτελέσματος του διαγωνισμού και την τελική υπογραφή του συμβολαίου μακροχρόνιας εκμίσθωσης. Σε περίπτωση κωλύματος οποιασδήποτε φύσης του αντικλήτου, ο προσφέρων ορίζει αντικαταστάτη του και γνωστοποιεί με τον ίδιο τρόπο τα στοιχεία του προς τον Δήμο Αργοστολίου και την Επιτροπή Διαγωνισμού. </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3" w:name="_Toc103758642"/>
      <w:r w:rsidRPr="00437CD2">
        <w:rPr>
          <w:rFonts w:asciiTheme="minorHAnsi" w:hAnsiTheme="minorHAnsi" w:cstheme="minorHAnsi"/>
        </w:rPr>
        <w:t>Άρθρο 7</w:t>
      </w:r>
      <w:bookmarkEnd w:id="13"/>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4" w:name="_Toc103758643"/>
      <w:r w:rsidRPr="00437CD2">
        <w:rPr>
          <w:rFonts w:asciiTheme="minorHAnsi" w:hAnsiTheme="minorHAnsi" w:cstheme="minorHAnsi"/>
        </w:rPr>
        <w:t>Κωλύματα Συμμετοχής</w:t>
      </w:r>
      <w:bookmarkEnd w:id="14"/>
    </w:p>
    <w:p w:rsidR="00064D5C" w:rsidRPr="00437CD2" w:rsidRDefault="00064D5C" w:rsidP="00437CD2">
      <w:pPr>
        <w:spacing w:line="240" w:lineRule="auto"/>
        <w:ind w:left="-567" w:right="-625"/>
        <w:rPr>
          <w:rFonts w:asciiTheme="minorHAnsi" w:hAnsiTheme="minorHAnsi" w:cstheme="minorHAnsi"/>
          <w:spacing w:val="-1"/>
          <w:sz w:val="24"/>
          <w:szCs w:val="24"/>
        </w:rPr>
      </w:pPr>
      <w:r w:rsidRPr="00437CD2">
        <w:rPr>
          <w:rFonts w:asciiTheme="minorHAnsi" w:hAnsiTheme="minorHAnsi" w:cstheme="minorHAnsi"/>
          <w:sz w:val="24"/>
          <w:szCs w:val="24"/>
        </w:rPr>
        <w:t xml:space="preserve">Αποκλείονται </w:t>
      </w:r>
      <w:r w:rsidRPr="00437CD2">
        <w:rPr>
          <w:rFonts w:asciiTheme="minorHAnsi" w:hAnsiTheme="minorHAnsi" w:cstheme="minorHAnsi"/>
          <w:spacing w:val="-1"/>
          <w:sz w:val="24"/>
          <w:szCs w:val="24"/>
        </w:rPr>
        <w:t>από τη διαδικασία του Διαγωνισμού όσοι εμπίπτουν στις ακόλουθες περιπτώσεις:</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βρίσκονται σε πτώχευση, εκκαθάριση, αναγκαστική διαχείριση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καταδικάστηκαν για αδίκημα που αφορά στην επαγγελματική διαγωγή τους (συμμετοχή σε εγκληματική οργάνωση, νομιμοποίηση εσόδων από παράνομες δραστηριότητες, υπεξαίρεση, απάτη, εκβίαση, πλαστογραφία, ψευδορκία, δωροδοκία, δόλια χρεοκοπία, ληστεία, κλοπή), βάσει απόφασης η οποία έχει ισχύ δεδικασμένου. Σε περίπτωση νομικών προσώπων, ο συγκεκριμένος λόγος αποκλεισμού αναφέρεται στα φυσικά πρόσωπα που εκπροσωπούν το νομικό πρόσωπο σύμφωνα με τα νομιμοποιητικά έγγραφα που προσκομίζουν.</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δεν έχουν εκπληρώσει τις υποχρεώσεις τους όσον αφορά την καταβολή των εισφορών κοινωνικής ασφάλισης σύμφωνα με τη νομοθεσία της χώρας όπου είναι εγκατεστημένοι ή σύμφωνα με την ελληνική νομοθεσία.</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δεν έχουν εκπληρώσει τις υποχρεώσεις τους όσον αφορά την καταβολή φόρων και τελών σύμφωνα με την ισχύουσα ελληνική νομοθεσία.</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υποβάλλουν ψευδείς δηλώσεις ή ψευδή δικαιολογητικά κατά την παροχή των πληροφοριών για τη συμμετοχή στον διαγωνισμό.</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lastRenderedPageBreak/>
        <w:t xml:space="preserve">όσα αλλοδαπά φυσικά ή νομικά πρόσωπα έχουν υποστεί αντίστοιχες με τις ανωτέρω κυρώσεις από τις οικείες αρχές. </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όσοι συμμετέχοντες παρέλειψαν να υποβάλουν τα δικαιολογητικά και τις πληροφορίες που απαιτούνται από την παρούσα προκήρυξη.</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όσοι αποκλείσθηκαν τελεσίδικα από Δημόσια Υπηρεσία, Νομικά Πρόσωπα Δημοσίου Δικαίου, το Δήμο ή δημοτικές επιχειρήσεις του Δήμου, επειδή δεν εκπλήρωσαν τις συμβατικές υποχρεώσεις τους.</w:t>
      </w:r>
    </w:p>
    <w:p w:rsidR="00064D5C" w:rsidRPr="00437CD2" w:rsidRDefault="00064D5C" w:rsidP="00437CD2">
      <w:pPr>
        <w:numPr>
          <w:ilvl w:val="0"/>
          <w:numId w:val="33"/>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Όσοι οφείλουν στον Δήμο Αργοστολίου ή στην προηγούμενη Νομική Μορφή (Δήμος Κεφαλονιάς).</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5" w:name="_Toc103758644"/>
      <w:r w:rsidRPr="00437CD2">
        <w:rPr>
          <w:rFonts w:asciiTheme="minorHAnsi" w:hAnsiTheme="minorHAnsi" w:cstheme="minorHAnsi"/>
        </w:rPr>
        <w:t>Άρθρο 8</w:t>
      </w:r>
      <w:bookmarkEnd w:id="15"/>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16" w:name="_Toc103758645"/>
      <w:r w:rsidRPr="00437CD2">
        <w:rPr>
          <w:rFonts w:asciiTheme="minorHAnsi" w:hAnsiTheme="minorHAnsi" w:cstheme="minorHAnsi"/>
        </w:rPr>
        <w:t>Απαιτούμενες Εγγυήσεις</w:t>
      </w:r>
      <w:bookmarkEnd w:id="16"/>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17" w:name="_Toc103758646"/>
      <w:r w:rsidRPr="00437CD2">
        <w:rPr>
          <w:rFonts w:asciiTheme="minorHAnsi" w:hAnsiTheme="minorHAnsi" w:cstheme="minorHAnsi"/>
        </w:rPr>
        <w:t>Α. Εγγύηση Συμμετοχής</w:t>
      </w:r>
      <w:bookmarkEnd w:id="17"/>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Οι υποβαλλόμενες προσφορές των υποψηφίων, συνοδεύονται επί ποινή αποκλεισμού από Εγγυητική Επιστολή Συμμετοχής, διάρκειας </w:t>
      </w:r>
      <w:r w:rsidRPr="00437CD2">
        <w:rPr>
          <w:rFonts w:asciiTheme="minorHAnsi" w:hAnsiTheme="minorHAnsi" w:cstheme="minorHAnsi"/>
          <w:sz w:val="24"/>
          <w:szCs w:val="24"/>
        </w:rPr>
        <w:t>ισχύος μέχρι την επιστροφή της στους υποψήφιους Αναδόχους από τον Δήμο Αργοστολίου, σύμφωνα με το Παράρτημα Ι της παρούσας, ίση με ποσοστό 10% επί της τιμής εκκίνησης πρώτης προσφοράς (Άρθρο 3), αναγόμενης σε διάστημα πέντε ετών, ήτοι το ποσό των 15.000€ (</w:t>
      </w:r>
      <w:r w:rsidRPr="00437CD2">
        <w:rPr>
          <w:rFonts w:asciiTheme="minorHAnsi" w:hAnsiTheme="minorHAnsi" w:cstheme="minorHAnsi"/>
          <w:i/>
          <w:iCs/>
          <w:sz w:val="24"/>
          <w:szCs w:val="24"/>
        </w:rPr>
        <w:t xml:space="preserve">30.000 </w:t>
      </w:r>
      <w:r w:rsidRPr="00437CD2">
        <w:rPr>
          <w:rFonts w:asciiTheme="minorHAnsi" w:hAnsiTheme="minorHAnsi" w:cstheme="minorHAnsi"/>
          <w:i/>
          <w:iCs/>
          <w:sz w:val="24"/>
          <w:szCs w:val="24"/>
          <w:lang w:val="en-US"/>
        </w:rPr>
        <w:t>x</w:t>
      </w:r>
      <w:r w:rsidRPr="00437CD2">
        <w:rPr>
          <w:rFonts w:asciiTheme="minorHAnsi" w:hAnsiTheme="minorHAnsi" w:cstheme="minorHAnsi"/>
          <w:i/>
          <w:iCs/>
          <w:sz w:val="24"/>
          <w:szCs w:val="24"/>
        </w:rPr>
        <w:t xml:space="preserve"> 5 έτη </w:t>
      </w:r>
      <w:r w:rsidRPr="00437CD2">
        <w:rPr>
          <w:rFonts w:asciiTheme="minorHAnsi" w:hAnsiTheme="minorHAnsi" w:cstheme="minorHAnsi"/>
          <w:i/>
          <w:iCs/>
          <w:sz w:val="24"/>
          <w:szCs w:val="24"/>
          <w:lang w:val="en-US"/>
        </w:rPr>
        <w:t>x</w:t>
      </w:r>
      <w:r w:rsidRPr="00437CD2">
        <w:rPr>
          <w:rFonts w:asciiTheme="minorHAnsi" w:hAnsiTheme="minorHAnsi" w:cstheme="minorHAnsi"/>
          <w:i/>
          <w:iCs/>
          <w:sz w:val="24"/>
          <w:szCs w:val="24"/>
        </w:rPr>
        <w:t xml:space="preserve"> 10% = 15.000 ευρώ</w:t>
      </w:r>
      <w:r w:rsidRPr="00437CD2">
        <w:rPr>
          <w:rFonts w:asciiTheme="minorHAnsi" w:hAnsiTheme="minorHAnsi" w:cstheme="minorHAnsi"/>
          <w:sz w:val="24"/>
          <w:szCs w:val="24"/>
        </w:rPr>
        <w:t>).</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που η διάρκεια ισχύος της εγγύησης λήγει πριν την ολοκλήρωση του διαγωνισμού, ο εκμισθωτής Δήμος μπορεί, πριν τη λήξη της, να ζητά από τον προσφέροντα να παρατείνει, εντός εύλογου χρονικού διαστήματος, τη διάρκεια ισχύος της.</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Ενώσεως προσώπων το παραπάνω ποσό της εγγυητικής επιστολής μπορεί να καλύπτεται είτε με μία, είτε με το άθροισμα περισσοτέρων εγγυητικών επιστολών των συμμετεχόντων. Κάθε μία όμως από αυτές πρέπει να αναφέρεται σε όλους τους συμμετέχοντες και να περιλαμβάνει και τον όρο ότι καλύπτει τις υποχρεώσεις όλων των μελών της ένωσης.</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Η Εγγυητική Επιστολή Συμμετοχής θα πρέπει να έχει εκδοθεί από πιστωτικά ιδρύματα ή άλλα νομικά πρόσωπα που λειτουργούν νόμιμα Ελλάδα ή στα κράτη – μέλη της Ευρωπαϊκής Ένωσης και έχουν σύμφωνα με την νομοθεσία των κρατών – μελών αυτό το δικαίωμα. Οι Εγγυητικές Επιστολές Συμμετοχής που θα έχουν εκδοθεί σε κράτος – μέλος της Ευρωπαϊκής Ένωσης εκτός της Ελλάδας, θα πρέπει επί ποινή αποκλεισμού να συνοδεύονται από επίσημη μετάφραση στην Ελληνική γλώσσα.</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Η Εγγυητική Επιστολή Συμμετοχής επιστρέφεται στον οριστικό Πλειοδότη μετά την κατάθεση της Εγγυητικής Επιστολής Καλής Εκτέλεσης, εντός χρονικού περιθωρίου δέκα (10) εργάσιμων ημερών από την υπογραφή του συμβολαίου μακροχρόνιας μίσθωσης. Η Εγγυητική Επιστολή Συμμετοχής επιστρέφεται στους λοιπούς υποψήφιους μετά την έγκριση από την Αποκεντρωμένη Διοίκηση της απόφασης της Οικονομικής Επιτροπής με την οποία εγκρίνεται το Πρακτικό της Δημοπρασίας και εντός χρονικού περιθωρίου δέκα (10) εργάσιμων ημερών.</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Σε περίπτωση που ο προσωρινός πλειοδότης αρνηθεί να υπογράψει εμπρόθεσμα το Συμβόλαιο Μακροχρόνιας Εκμίσθωσης, ή δεν καταθέσει πριν την υπογραφή του συμβολαίου μακροχρόνιας εκμίσθωσης την Εγγυητική Επιστολή Καλής Εκτέλεσης, ή δεν εκπληρώσει εμπρόθεσμα άλλη υποχρέωσή του η οποία να απορρέει από τη συμμετοχή του στον παρόντα διαγωνισμό, κηρύσσεται έκπτωτος και η Εγγυητική Επιστολή Συμμετοχής καταπίπτει αυτοδικαίως υπέρ του Δήμου Αργοστολίου. </w:t>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18" w:name="_Toc103758647"/>
      <w:r w:rsidRPr="00437CD2">
        <w:rPr>
          <w:rFonts w:asciiTheme="minorHAnsi" w:hAnsiTheme="minorHAnsi" w:cstheme="minorHAnsi"/>
        </w:rPr>
        <w:t>Β. Εγγυητική επιστολή καλής εκτέλεσης των όρων της Σύμβασης</w:t>
      </w:r>
      <w:bookmarkEnd w:id="18"/>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Πλειοδότης που θα αναδειχθεί από τον διαγωνισμό, υποχρεούται με την υπογραφή της Σύμβασης, να προσκομίσει στον Δήμο εγγυητική επιστολή, από πιστωτικά ιδρύματα ή άλλα νομικά πρόσωπα που λειτουργούν νόμιμα.</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lastRenderedPageBreak/>
        <w:t>Η εγγυητική Επιστολή Καλής Εκτέλεσης θα πρέπει να είναι ίση με το 10% του επιτευχθέντος ετήσιου μισθώματος δέκα (10) ετών.</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Ενώσεως Προσώπων το παραπάνω ποσό της εγγυητικής επιστολής μπορεί να καλύπτεται είτε με μία, είτε με το άθροισμα περισσοτέρων εγγυητικών επιστολών των συμμετεχόντων. Κάθε μία όμως από αυτές πρέπει να αναφέρεται σε όλους τους συμμετέχοντες και να περιλαμβάνει και τον όρο ότι καλύπτει τις υποχρεώσεις όλων των μελών της ένωσης.</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Κάθε χρόνο και μέχρι τη λήξη της Σύμβασης η παραπάνω χρηματική εγγύηση θα συμπληρώνεται κατά το ποσό της αναπροσαρμογής του μισθώματος όπως αναφέρεται στο άρθρο 13 της παρούσας, μέσα σε χρονικό διάστημα ενός μηνός από την εκάστοτε αναπροσαρμογή του μισθώματος.</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Η χρηματική αυτή εγγύηση, όπως θα διαμορφώνεται ανά έτος, θα παραμένει στον Δήμο και θα επιστραφεί στον Ανάδοχο μετά τη λήξη της Σύμβασης μίσθωσης και την τυχόν παράταση αυτής και εφόσον δε συντρέχει λόγος κατάπτωσής της.</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Εφόσον κατά τη διάρκεια της σύμβασης μίσθωσης, η χρηματική εγγύηση καταπέσει υπέρ του Δήμου ή μειωθεί για οποιονδήποτε λόγο, χωρίς ο Πλειοδότης να ανανεώσει, συμπληρώσει ή αντικαταστήσει αυτήν εντός χρονικού διαστήματος δέκα (10) ημερών, παρέχεται το δικαίωμα στον Δήμο να καταγγείλει χωρίς προειδοποίηση ή διαμαρτυρία την σύμβαση.</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Ρητά αναφέρεται ότι η εγγυητική καλής εκτέλεσης δεν συμψηφίζεται με τυχόν οφειλόμενα μισθώματα και άλλες οφειλές του μισθωτή προς τον Δήμο Αργοστολίου ή τρίτους.</w:t>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19" w:name="_Toc103758648"/>
      <w:r w:rsidRPr="00437CD2">
        <w:rPr>
          <w:rFonts w:asciiTheme="minorHAnsi" w:hAnsiTheme="minorHAnsi" w:cstheme="minorHAnsi"/>
        </w:rPr>
        <w:t>Γ. Εγγυητική Επιστολή Καλής Εκτέλεσης των εργασιών αναβάθμισης των υποδομών του μισθίου.</w:t>
      </w:r>
      <w:bookmarkEnd w:id="19"/>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Αναφορικά με την καλή και έγκαιρη εκτέλεση των έργων του καταφυγίου, ο Μισθωτής υποχρεούται όπως προσκομίσει στην Διεύθυνση Θαλάσσιου Τουρισμού και Τουριστικών Λιμένων την εγγυητική επιστολή ύψους 5% επί του </w:t>
      </w:r>
      <w:proofErr w:type="spellStart"/>
      <w:r w:rsidRPr="00437CD2">
        <w:rPr>
          <w:rFonts w:asciiTheme="minorHAnsi" w:hAnsiTheme="minorHAnsi" w:cstheme="minorHAnsi"/>
          <w:color w:val="000000"/>
          <w:sz w:val="24"/>
          <w:szCs w:val="24"/>
        </w:rPr>
        <w:t>προυπολογιζόμενου</w:t>
      </w:r>
      <w:proofErr w:type="spellEnd"/>
      <w:r w:rsidRPr="00437CD2">
        <w:rPr>
          <w:rFonts w:asciiTheme="minorHAnsi" w:hAnsiTheme="minorHAnsi" w:cstheme="minorHAnsi"/>
          <w:color w:val="000000"/>
          <w:sz w:val="24"/>
          <w:szCs w:val="24"/>
        </w:rPr>
        <w:t xml:space="preserve"> κόστους των έργων της επένδυσης, η οποία θα επιστραφεί εντός τριών μηνών μετά την ολοκλήρωση του συνόλου των έργων του αγκυροβολίου κατά τα οριζόμενα στο ΦΕΚ παραχώρησης (ΦΕΚ Α 1474/09.10.2003, παρ.2).</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Το αναλυτικό χρονοδιάγραμμα εκτέλεσης των εργασιών για την </w:t>
      </w:r>
      <w:proofErr w:type="spellStart"/>
      <w:r w:rsidRPr="00437CD2">
        <w:rPr>
          <w:rFonts w:asciiTheme="minorHAnsi" w:hAnsiTheme="minorHAnsi" w:cstheme="minorHAnsi"/>
          <w:color w:val="000000"/>
          <w:sz w:val="24"/>
          <w:szCs w:val="24"/>
        </w:rPr>
        <w:t>αδειοδότηση</w:t>
      </w:r>
      <w:proofErr w:type="spellEnd"/>
      <w:r w:rsidRPr="00437CD2">
        <w:rPr>
          <w:rFonts w:asciiTheme="minorHAnsi" w:hAnsiTheme="minorHAnsi" w:cstheme="minorHAnsi"/>
          <w:color w:val="000000"/>
          <w:sz w:val="24"/>
          <w:szCs w:val="24"/>
        </w:rPr>
        <w:t xml:space="preserve"> του καταφυγίου δεν θα υπερβαίνει το χρονικό διάστημα των 18 μηνών από την ημερομηνία υπογραφής της Σύμβασης. Τυχόν υπέρβαση του χρονικού αυτού ορίου οδηγεί σε έκπτωση του Αναδόχου / Μισθωτή και κατάπτωση της σχετικής εγγυητικής επιστολής καλής εκτέλεσης των όρων της Σύμβασης. </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Το ύψος του προϋπολογισμού των έργων θα προκύψει μετά από την έγκριση των αναγκαίων Μελετών </w:t>
      </w:r>
      <w:proofErr w:type="spellStart"/>
      <w:r w:rsidRPr="00437CD2">
        <w:rPr>
          <w:rFonts w:asciiTheme="minorHAnsi" w:hAnsiTheme="minorHAnsi" w:cstheme="minorHAnsi"/>
          <w:color w:val="000000"/>
          <w:sz w:val="24"/>
          <w:szCs w:val="24"/>
        </w:rPr>
        <w:t>αδειοδότησης</w:t>
      </w:r>
      <w:proofErr w:type="spellEnd"/>
      <w:r w:rsidRPr="00437CD2">
        <w:rPr>
          <w:rFonts w:asciiTheme="minorHAnsi" w:hAnsiTheme="minorHAnsi" w:cstheme="minorHAnsi"/>
          <w:color w:val="000000"/>
          <w:sz w:val="24"/>
          <w:szCs w:val="24"/>
        </w:rPr>
        <w:t xml:space="preserve"> και σε κάθε περίπτωση δεν θα είναι μικρότερο από 200.000 ευρώ. </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Ενώσεως Προσώπων το παραπάνω ποσό της εγγυητικής επιστολής μπορεί να καλύπτεται είτε με μία, είτε με το άθροισμα περισσοτέρων εγγυητικών επιστολών των συμμετεχόντων. Κάθε μία όμως από αυτές πρέπει να αναφέρεται σε όλους τους συμμετέχοντες και να περιλαμβάνει και τον όρο ότι καλύπτει τις υποχρεώσεις όλων των μελών της ένωσης.</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παραπάνω εγγύηση καταπίπτει υπέρ του Δήμου Αργοστολίου, σε περίπτωση υπαίτιας μη υλοποίησης από το μισθωτή των εργασιών που αναλαμβάνει με το παρόν εντός της συμφωνούμενης προθεσμίας, η οποία πάντως, είναι δυνατόν να παραταθεί, εφόσον συντρέχουν λόγοι που κατ’ αντικειμενική κρίση και μετά τη σύμφωνη γνώμη του Δημοτικού Συμβουλίου δεν εμπίπτουν στη σφαίρα ευθύνης του μισθωτή. Είναι δυνατή η μερική ή ολική κατάπτωση υπέρ του Δήμου, εξαιτίας της μη εκπλήρωσης ή της πλημμελούς εκπλήρωσης των υποχρεώσεων του Πλειοδότη ως προς την εκτέλεση των προβλεπόμενων εργασιών.</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Η εγγυητική αυτή επιστολή επιστρέφεται στον δικαιούχο μετά το πέρας της εκτέλεσης των εργασιών και την βεβαίωση ότι η εκτέλεση αυτών έγιναν εντός του προβλεπόμενου </w:t>
      </w:r>
      <w:r w:rsidRPr="00437CD2">
        <w:rPr>
          <w:rFonts w:asciiTheme="minorHAnsi" w:hAnsiTheme="minorHAnsi" w:cstheme="minorHAnsi"/>
          <w:sz w:val="24"/>
          <w:szCs w:val="24"/>
        </w:rPr>
        <w:lastRenderedPageBreak/>
        <w:t xml:space="preserve">χρονοδιαγράμματος, σύμφωνα με τους όρους της παρούσας και τα σχέδια που υποβλήθηκαν στον Δήμο Αργοστολίου. </w:t>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20" w:name="_Toc103758649"/>
      <w:r w:rsidRPr="00437CD2">
        <w:rPr>
          <w:rFonts w:asciiTheme="minorHAnsi" w:hAnsiTheme="minorHAnsi" w:cstheme="minorHAnsi"/>
        </w:rPr>
        <w:t>Δ. Γενικά περί εγγυητικών επιστολών</w:t>
      </w:r>
      <w:bookmarkEnd w:id="20"/>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Οι εγγυητικές επιστολές εκδίδονται από πιστωτικά ιδρύματα ή άλλα νομικά πρόσωπα που λειτουργούν νόμιμα στην Ελλάδα και στα κράτη – μέλη της Ευρωπαϊκής Ένωσης και έχουν, σύμφωνα με τα ισχύοντα, το δικαίωμα αυτό. Οι εγγυητικές επιστολές αν δεν είναι διατυπωμένες στην Ελληνική, θα πρέπει να συνοδεύονται από επίσημη μετάφραση στην Ελληνική Γλώσσα διαφορετικά είναι μη αποδεκτές, επί ποινή αποκλεισμού.</w:t>
      </w:r>
    </w:p>
    <w:p w:rsidR="00437CD2" w:rsidRDefault="00437CD2" w:rsidP="00437CD2">
      <w:pPr>
        <w:spacing w:line="240" w:lineRule="auto"/>
        <w:ind w:left="-567" w:right="-625"/>
        <w:contextualSpacing/>
        <w:jc w:val="center"/>
        <w:rPr>
          <w:rFonts w:asciiTheme="minorHAnsi" w:hAnsiTheme="minorHAnsi" w:cstheme="minorHAnsi"/>
          <w:b/>
          <w:color w:val="3366FF"/>
          <w:sz w:val="24"/>
          <w:szCs w:val="24"/>
        </w:rPr>
      </w:pPr>
    </w:p>
    <w:p w:rsidR="00064D5C" w:rsidRPr="00437CD2" w:rsidRDefault="00064D5C" w:rsidP="00437CD2">
      <w:pPr>
        <w:spacing w:line="240" w:lineRule="auto"/>
        <w:ind w:left="-567" w:right="-625"/>
        <w:contextualSpacing/>
        <w:jc w:val="center"/>
        <w:rPr>
          <w:rFonts w:asciiTheme="minorHAnsi" w:hAnsiTheme="minorHAnsi" w:cstheme="minorHAnsi"/>
          <w:b/>
          <w:color w:val="3366FF"/>
          <w:sz w:val="24"/>
          <w:szCs w:val="24"/>
        </w:rPr>
      </w:pPr>
      <w:r w:rsidRPr="00437CD2">
        <w:rPr>
          <w:rFonts w:asciiTheme="minorHAnsi" w:hAnsiTheme="minorHAnsi" w:cstheme="minorHAnsi"/>
          <w:b/>
          <w:color w:val="3366FF"/>
          <w:sz w:val="24"/>
          <w:szCs w:val="24"/>
        </w:rPr>
        <w:t xml:space="preserve">Άρθρο 9 </w:t>
      </w:r>
    </w:p>
    <w:p w:rsidR="00064D5C" w:rsidRPr="00437CD2" w:rsidRDefault="00064D5C" w:rsidP="00437CD2">
      <w:pPr>
        <w:spacing w:line="240" w:lineRule="auto"/>
        <w:ind w:left="-567" w:right="-625"/>
        <w:contextualSpacing/>
        <w:jc w:val="center"/>
        <w:rPr>
          <w:rFonts w:asciiTheme="minorHAnsi" w:hAnsiTheme="minorHAnsi" w:cstheme="minorHAnsi"/>
          <w:b/>
          <w:color w:val="3366FF"/>
          <w:sz w:val="24"/>
          <w:szCs w:val="24"/>
        </w:rPr>
      </w:pPr>
      <w:r w:rsidRPr="00437CD2">
        <w:rPr>
          <w:rFonts w:asciiTheme="minorHAnsi" w:hAnsiTheme="minorHAnsi" w:cstheme="minorHAnsi"/>
          <w:b/>
          <w:color w:val="3366FF"/>
          <w:sz w:val="24"/>
          <w:szCs w:val="24"/>
        </w:rPr>
        <w:t>Δικαιολογητικά</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Οι ενδιαφερόμενοι θα πρέπει να προσκομίσουν επί ποινή αποκλεισμού για την συμμετοχή τους στη δημοπρασία τα κάτωθι δικαιολογητικά μεταφρασμένα και επικυρωμένα αν προσκομίζονται σε φωτοαντίγραφο όπου αυτό είναι απαραίτητο : </w:t>
      </w:r>
    </w:p>
    <w:p w:rsidR="00064D5C" w:rsidRPr="00437CD2" w:rsidRDefault="00064D5C" w:rsidP="00437CD2">
      <w:pPr>
        <w:spacing w:line="240" w:lineRule="auto"/>
        <w:ind w:left="-567" w:right="-625"/>
        <w:rPr>
          <w:rFonts w:asciiTheme="minorHAnsi" w:hAnsiTheme="minorHAnsi" w:cstheme="minorHAnsi"/>
          <w:b/>
          <w:sz w:val="24"/>
          <w:szCs w:val="24"/>
        </w:rPr>
      </w:pPr>
      <w:r w:rsidRPr="00437CD2">
        <w:rPr>
          <w:rFonts w:asciiTheme="minorHAnsi" w:hAnsiTheme="minorHAnsi" w:cstheme="minorHAnsi"/>
          <w:b/>
          <w:sz w:val="24"/>
          <w:szCs w:val="24"/>
        </w:rPr>
        <w:t>Α. Δικαιολογητικά προσωπικής κατάστασης Διαγωνισμού</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b/>
          <w:sz w:val="24"/>
          <w:szCs w:val="24"/>
        </w:rPr>
        <w:t>Αίτηση Συμμετοχής</w:t>
      </w:r>
      <w:r w:rsidRPr="00437CD2">
        <w:rPr>
          <w:rFonts w:asciiTheme="minorHAnsi" w:hAnsiTheme="minorHAnsi" w:cstheme="minorHAnsi"/>
          <w:sz w:val="24"/>
          <w:szCs w:val="24"/>
        </w:rPr>
        <w:t xml:space="preserve"> επί ποινή αποκλεισμού, σύμφωνα με το υπόδειγμα του Παραρτήματος ΙΙΙ . Η Αίτηση συμμετοχής θα υπογράφεται από τον νόμιμο εκπρόσωπο κάθε υποψηφίου, με τα πλήρη στοιχεία του (ονοματεπώνυμο, ιδιότητα του στον οργανισμό, διεύθυνση, αριθμό τηλεφώνου, </w:t>
      </w:r>
      <w:r w:rsidRPr="00437CD2">
        <w:rPr>
          <w:rFonts w:asciiTheme="minorHAnsi" w:hAnsiTheme="minorHAnsi" w:cstheme="minorHAnsi"/>
          <w:sz w:val="24"/>
          <w:szCs w:val="24"/>
          <w:lang w:val="en-US"/>
        </w:rPr>
        <w:t>email</w:t>
      </w:r>
      <w:r w:rsidRPr="00437CD2">
        <w:rPr>
          <w:rFonts w:asciiTheme="minorHAnsi" w:hAnsiTheme="minorHAnsi" w:cstheme="minorHAnsi"/>
          <w:sz w:val="24"/>
          <w:szCs w:val="24"/>
        </w:rPr>
        <w:t>, κ.λπ.), σύμφωνα με το συνημμένο υπόδειγμα του Παραρτήματος ΙΙI. Σε περίπτωση σύμπραξης νομικών ή φυσικών προσώπων με υποβολή κοινής προσφοράς η αίτηση υπογράφεται από τους νόμιμους εκπροσώπους όλων των μελών ή από κοινό εκπρόσωπο κατάλληλα εξουσιοδοτημένο. Στην αίτηση εκδήλωσης ενδιαφέροντος ορίζεται ένα φυσικό πρόσωπο ως κοινός εκπρόσωπος (αντίκλητος) αυτών.</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b/>
          <w:bCs/>
          <w:sz w:val="24"/>
          <w:szCs w:val="24"/>
        </w:rPr>
        <w:t>Βιογραφικό Σημείωμα</w:t>
      </w:r>
      <w:r w:rsidRPr="00437CD2">
        <w:rPr>
          <w:rFonts w:asciiTheme="minorHAnsi" w:hAnsiTheme="minorHAnsi" w:cstheme="minorHAnsi"/>
          <w:sz w:val="24"/>
          <w:szCs w:val="24"/>
        </w:rPr>
        <w:t xml:space="preserve"> το οποίο θα περιλαμβάνει αναλυτική παράθεση του ιστορικού και της επιχειρηματικής διαδρομής του, ώστε να καταστεί δυνατός ο σχηματισμός της γενικότερης εικόνας του υποψηφίου.</w:t>
      </w:r>
    </w:p>
    <w:p w:rsidR="00064D5C" w:rsidRPr="00437CD2" w:rsidRDefault="00064D5C" w:rsidP="00437CD2">
      <w:pPr>
        <w:numPr>
          <w:ilvl w:val="1"/>
          <w:numId w:val="38"/>
        </w:numPr>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b/>
          <w:sz w:val="24"/>
          <w:szCs w:val="24"/>
        </w:rPr>
        <w:t>Εγγυητική Επιστολή Συμμετοχής</w:t>
      </w:r>
      <w:r w:rsidRPr="00437CD2">
        <w:rPr>
          <w:rFonts w:asciiTheme="minorHAnsi" w:hAnsiTheme="minorHAnsi" w:cstheme="minorHAnsi"/>
          <w:sz w:val="24"/>
          <w:szCs w:val="24"/>
        </w:rPr>
        <w:t xml:space="preserve">, επί ποινή αποκλεισμού, σύμφωνα με τα οριζόμενα στο άρθρο 8Α της παρούσας και του υποδείγματος του Παραρτήματος Ι. </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Φωτοαντίγραφο της ταυτότητας ή του διαβατηρίου</w:t>
      </w:r>
      <w:r w:rsidRPr="00437CD2">
        <w:rPr>
          <w:rFonts w:asciiTheme="minorHAnsi" w:hAnsiTheme="minorHAnsi" w:cstheme="minorHAnsi"/>
          <w:color w:val="000000"/>
          <w:sz w:val="24"/>
          <w:szCs w:val="24"/>
        </w:rPr>
        <w:t xml:space="preserve"> του συμμετέχοντος (ή του Νόμιμου εκπροσώπου του όταν ο διαγωνιζόμενος είναι νομικό πρόσωπο) και του εγγυητή του. </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b/>
          <w:bCs/>
          <w:sz w:val="24"/>
          <w:szCs w:val="24"/>
        </w:rPr>
        <w:t>Απόσπασμα Ποινικού Μητρώου</w:t>
      </w:r>
      <w:r w:rsidRPr="00437CD2">
        <w:rPr>
          <w:rFonts w:asciiTheme="minorHAnsi" w:hAnsiTheme="minorHAnsi" w:cstheme="minorHAnsi"/>
          <w:sz w:val="24"/>
          <w:szCs w:val="24"/>
        </w:rPr>
        <w:t xml:space="preserve"> από το οποίο να προκύπτει ότι ο διαγωνιζόμενος ή ο νόμιμος εκπρόσωπός του, όταν πρόκειται για νομικό πρόσωπο και ο εγγυητής του δεν έχουν καταδικασθεί για: </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συμμετοχή σε εγκληματική οργάνωση, κατά το άρθρο 2 παρ. 1 της κοινής δράσης της αριθ. 98/773/ ΔΕΥ του Συμβουλίου της Ε.Ε.</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δωροδοκία κατά το άρθρο 3 της πράξης του Συμβουλίου της 26ης /5/1997(21) και στο άρθρο 3 παρ. 1 της κοινής δράσης αριθ. 98/742/ΚΕΠΠΑ του Συμβουλίου</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απάτη κατά την έννοια του άρθρου 1 της σύμβασης για την προστασία των οικονομικών συμφερόντων των </w:t>
      </w:r>
      <w:proofErr w:type="spellStart"/>
      <w:r w:rsidRPr="00437CD2">
        <w:rPr>
          <w:rFonts w:asciiTheme="minorHAnsi" w:hAnsiTheme="minorHAnsi" w:cstheme="minorHAnsi"/>
          <w:color w:val="000000"/>
          <w:sz w:val="24"/>
          <w:szCs w:val="24"/>
        </w:rPr>
        <w:t>Ευρ</w:t>
      </w:r>
      <w:proofErr w:type="spellEnd"/>
      <w:r w:rsidRPr="00437CD2">
        <w:rPr>
          <w:rFonts w:asciiTheme="minorHAnsi" w:hAnsiTheme="minorHAnsi" w:cstheme="minorHAnsi"/>
          <w:color w:val="000000"/>
          <w:sz w:val="24"/>
          <w:szCs w:val="24"/>
        </w:rPr>
        <w:t>. Κοινοτήτων</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νομιμοποίηση εσόδων από παράνομες δραστηριότητες κατά το άρθρο 1 της αριθ. 91/308/ΕΟΚ οδηγίας του Συμβουλίου</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υπεξαίρεση (375Π.Κ.)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απάτη (386-388 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εκβίαση (385 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πλαστογραφία (216-218 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ψευδορκία (224 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δωροδοκία (235-237 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lastRenderedPageBreak/>
        <w:t>δόλια χρεοκοπία (398 Π.Κ.)</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ληστεία</w:t>
      </w:r>
    </w:p>
    <w:p w:rsidR="00064D5C" w:rsidRPr="00437CD2" w:rsidRDefault="00064D5C" w:rsidP="00437CD2">
      <w:pPr>
        <w:pStyle w:val="a7"/>
        <w:numPr>
          <w:ilvl w:val="0"/>
          <w:numId w:val="1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κλοπή</w:t>
      </w:r>
    </w:p>
    <w:p w:rsidR="00064D5C" w:rsidRPr="00437CD2" w:rsidRDefault="00064D5C" w:rsidP="00437CD2">
      <w:pPr>
        <w:tabs>
          <w:tab w:val="num" w:pos="1080"/>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Το απόσπασμα ποινικού μητρώου θα πρέπει να έχει εκδοθεί εντός του τελευταίου τριμήνου πριν από την ημερομηνία του διαγωνισμού.</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Υπεύθυνη Δήλωση του Ν. 1599/1986</w:t>
      </w:r>
      <w:r w:rsidRPr="00437CD2">
        <w:rPr>
          <w:rFonts w:asciiTheme="minorHAnsi" w:hAnsiTheme="minorHAnsi" w:cstheme="minorHAnsi"/>
          <w:color w:val="000000"/>
          <w:sz w:val="24"/>
          <w:szCs w:val="24"/>
        </w:rPr>
        <w:t xml:space="preserve"> με γνήσιο υπογραφής του διαγωνιζόμενου (ή του νόμιμου εκπροσώπου του, όταν πρόκειται για νομικό πρόσωπο) και του εγγυητή του ότι δεν έχουν αποκλειστεί τελεσίδικα από δημόσια υπηρεσία ή νομικά πρόσωπα δημοσίου δικαίου, διότι δεν εκπλήρωσαν τις συμβατικές τους υποχρεώσεις.</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Υπεύθυνη Δήλωση του Ν 1599/1986</w:t>
      </w:r>
      <w:r w:rsidRPr="00437CD2">
        <w:rPr>
          <w:rFonts w:asciiTheme="minorHAnsi" w:hAnsiTheme="minorHAnsi" w:cstheme="minorHAnsi"/>
          <w:color w:val="000000"/>
          <w:sz w:val="24"/>
          <w:szCs w:val="24"/>
        </w:rPr>
        <w:t xml:space="preserve"> του διαγωνιζόμενου (ή του νόμιμου εκπροσώπου του όταν πρόκειται για νομικό πρόσωπο), ότι έχει μελετήσει λεπτομερώς τους όρους, ότι έλαβε γνώση της παρούσας διακήρυξης και ότι την αποδέχεται πλήρως και ανεπιφύλακτα και όλα τα προσκομιζόμενα δικαιολογητικά είναι αληθή.</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Υπεύθυνη Δήλωση του Ν 1599/1986</w:t>
      </w:r>
      <w:r w:rsidRPr="00437CD2">
        <w:rPr>
          <w:rFonts w:asciiTheme="minorHAnsi" w:hAnsiTheme="minorHAnsi" w:cstheme="minorHAnsi"/>
          <w:color w:val="000000"/>
          <w:sz w:val="24"/>
          <w:szCs w:val="24"/>
        </w:rPr>
        <w:t xml:space="preserve"> του διαγωνιζόμενου (ή του νόμιμου εκπροσώπου του όταν πρόκειται για νομικό πρόσωπο), στην οποία δηλώνει ρητώς και ανεπιφύλαχτα ότι έλεγξε το προς μίσθωση ακίνητο, διαπίστωσε την υπάρχουσα νομική και πραγματική κατάστασή του, βρήκε τούτο της απολύτου αρεσκείας του και αναλαμβάνει την υποχρέωση να αποκαταστήσει τυχόν φθορές και να προβεί στις αναγκαίες κατασκευές ώστε να καταστεί λειτουργικό και κατάλληλο για τον σκοπό για τον οποίο προορίζεται, ότι η δαπάνη αυτή βαρύνει εξ ολοκλήρου τον ίδιο και ότι δεν θα εγείρει ουδέποτε και ουδεμία αξίωση για την απαραίτητη δαπάνη ανακαίνισης, καθόσον η δαπάνη αυτή βαρύνει τον ίδιο και ότι η δαπάνη αυτή δεν έχει καμιά σχέση με το καταβαλλόμενο ενοίκιο, το οποίο θα πρέπει να καταβάλλεται σύμφωνα με τους όρους της παρούσας. Σε κάθε περίπτωση παραιτείται εκ του δικαιώματος αξίωσης οποιασδήποτε αποζημίωσης ή επιστροφής των εκ μέρους του καταβληθέντων, σύμφωνα με τις διατάξεις του αδικαιολόγητου πλουτισμού, για όσες μετατροπές, επισκευές, προσθήκες, βελτιώσεις πραγματοποιήσει με δικά του έξοδα στο ακίνητο, είτε είναι αναγκαίες, είτε πολυτελείς, ακόμα και αν η σύμβαση καταγγελθεί για σπουδαίο λόγο πριν την συμπλήρωση του χρόνου της συμβατικής της διάρκειας.</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Βεβαίωση επιτόπιας αυτοψίας.</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sz w:val="24"/>
          <w:szCs w:val="24"/>
        </w:rPr>
        <w:t xml:space="preserve"> </w:t>
      </w:r>
      <w:r w:rsidRPr="00437CD2">
        <w:rPr>
          <w:rFonts w:asciiTheme="minorHAnsi" w:hAnsiTheme="minorHAnsi" w:cstheme="minorHAnsi"/>
          <w:b/>
          <w:sz w:val="24"/>
          <w:szCs w:val="24"/>
        </w:rPr>
        <w:t>Πιστοποιητικό εγγραφής στο οικείο Επιμελητήριο</w:t>
      </w:r>
      <w:r w:rsidRPr="00437CD2">
        <w:rPr>
          <w:rFonts w:asciiTheme="minorHAnsi" w:hAnsiTheme="minorHAnsi" w:cstheme="minorHAnsi"/>
          <w:sz w:val="24"/>
          <w:szCs w:val="24"/>
        </w:rPr>
        <w:t xml:space="preserve">, </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sz w:val="24"/>
          <w:szCs w:val="24"/>
        </w:rPr>
        <w:t>Πιστοποιητικό Γ.Ε.Μ.Η</w:t>
      </w:r>
      <w:r w:rsidRPr="00437CD2">
        <w:rPr>
          <w:rFonts w:asciiTheme="minorHAnsi" w:hAnsiTheme="minorHAnsi" w:cstheme="minorHAnsi"/>
          <w:sz w:val="24"/>
          <w:szCs w:val="24"/>
        </w:rPr>
        <w:t>. αναφέρον τις μεταβολές στο νομικό πρόσωπο.</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Πλήρη σειρά των εγγράφων σύστασης και νομιμοποίηση</w:t>
      </w:r>
      <w:r w:rsidRPr="00437CD2">
        <w:rPr>
          <w:rFonts w:asciiTheme="minorHAnsi" w:hAnsiTheme="minorHAnsi" w:cstheme="minorHAnsi"/>
          <w:color w:val="000000"/>
          <w:sz w:val="24"/>
          <w:szCs w:val="24"/>
        </w:rPr>
        <w:t>ς (Παράρτημα ΙΙ) τόσο των Ελληνικών όσο και των αλλοδαπών εταιριών (με επίσημη μετάφραση στην Ελληνική) με όλες τις τροποποιήσεις τους, όπως ισχύουν την ημέρα του Διαγωνισμού. Εφόσον κατά το δίκαιο της έδρας του νομικού προσώπου προβλέπεται δημοσίευση του ιδρυτικού εγγράφου τότε θα πρέπει να προσκομίζεται το δημοσιευμένο έγγραφο (π.χ. για την Ελλάδα το ΦΕΚ). Φύλλα της Εφημερίδας της Κυβέρνησης που περιέχουν τα ονόματα των μελών του τελευταίου Διοικητικού Συμβουλίου των ελληνικών εταιριών και αντίστοιχα έγγραφα νομιμοποίησης των μελών των ξένων εταιριών, που έχουν δικαίωμα δέσμευσης της εταιρίας με την υπογραφή τους (με επίσημη μετάφραση στην Ελληνική). Τα παραπάνω έγγραφα των καταστατικών και της νομιμοποίησης της διοίκησης ή των διαχειριστών των εταιριών, που συμμετέχουν στο Διαγωνισμό θα είναι νόμιμα επικυρωμένα.</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Σε περίπτωση που το συμμετέχον νομικό πρόσωπο έχει την μορφή Α.Ε., Ε.Π.Ε. ή Ι.Κ.Ε. </w:t>
      </w:r>
      <w:r w:rsidRPr="00437CD2">
        <w:rPr>
          <w:rFonts w:asciiTheme="minorHAnsi" w:hAnsiTheme="minorHAnsi" w:cstheme="minorHAnsi"/>
          <w:b/>
          <w:bCs/>
          <w:color w:val="000000"/>
          <w:sz w:val="24"/>
          <w:szCs w:val="24"/>
        </w:rPr>
        <w:t>Πρακτικό Συνεδρίασης Δ.Σ.</w:t>
      </w:r>
      <w:r w:rsidRPr="00437CD2">
        <w:rPr>
          <w:rFonts w:asciiTheme="minorHAnsi" w:hAnsiTheme="minorHAnsi" w:cstheme="minorHAnsi"/>
          <w:color w:val="000000"/>
          <w:sz w:val="24"/>
          <w:szCs w:val="24"/>
        </w:rPr>
        <w:t xml:space="preserve"> με το οποίο αποφασίστηκε η συμμετοχή της εταιρίας στην δημοπρασία εκμίσθωσης του ακινήτου και η υποβολή προσφοράς, καθώς και το εξουσιοδοτημένο να καταθέσει την προσφορά φυσικό πρόσωπο. Ο όρος αυτός ισχύει και για τα αλλοδαπά νομικά πρόσωπα και το πρακτικό θα πρέπει να είναι νόμιμα μεταφρασμένο.</w:t>
      </w:r>
    </w:p>
    <w:p w:rsidR="00064D5C" w:rsidRPr="00437CD2" w:rsidRDefault="00064D5C" w:rsidP="00437CD2">
      <w:pPr>
        <w:pStyle w:val="a7"/>
        <w:numPr>
          <w:ilvl w:val="1"/>
          <w:numId w:val="38"/>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lastRenderedPageBreak/>
        <w:t>Σε περίπτωση που κάποιος πλειοδοτεί για λογαριασμό άλλου,</w:t>
      </w:r>
      <w:r w:rsidRPr="00437CD2">
        <w:rPr>
          <w:rFonts w:asciiTheme="minorHAnsi" w:hAnsiTheme="minorHAnsi" w:cstheme="minorHAnsi"/>
          <w:color w:val="000000"/>
          <w:sz w:val="24"/>
          <w:szCs w:val="24"/>
        </w:rPr>
        <w:t xml:space="preserve"> πρέπει να προσκομίσει όλα τα ανωτέρω δικαιολογητικά για λογαριασμό αυτού του πλειοδοτεί, προσκομίζοντας πρόσφατο ειδικό πληρεξούσιο συντεταγμένο από Συμβολαιογράφο ή Ελληνική Προξενική Αρχή.</w:t>
      </w:r>
    </w:p>
    <w:p w:rsidR="00064D5C" w:rsidRPr="00437CD2" w:rsidRDefault="00064D5C" w:rsidP="00437CD2">
      <w:pPr>
        <w:pStyle w:val="a7"/>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κοινοπραξιών – ενώσεων προσώπων, τα ως άνω δικαιολογητικά θα πρέπει να προσκομίζονται από όλους τους συμμετέχοντες στην ένωση προσώπων ή κοινοπραξία.</w:t>
      </w:r>
    </w:p>
    <w:p w:rsidR="00064D5C" w:rsidRPr="00437CD2" w:rsidRDefault="00064D5C" w:rsidP="00437CD2">
      <w:pPr>
        <w:pStyle w:val="a7"/>
        <w:tabs>
          <w:tab w:val="num" w:pos="1080"/>
        </w:tabs>
        <w:spacing w:line="240" w:lineRule="auto"/>
        <w:ind w:left="-567" w:right="-625"/>
        <w:rPr>
          <w:rFonts w:asciiTheme="minorHAnsi" w:hAnsiTheme="minorHAnsi" w:cstheme="minorHAnsi"/>
          <w:color w:val="000000"/>
          <w:sz w:val="24"/>
          <w:szCs w:val="24"/>
        </w:rPr>
      </w:pPr>
    </w:p>
    <w:p w:rsidR="00064D5C" w:rsidRPr="00437CD2" w:rsidRDefault="00064D5C" w:rsidP="00437CD2">
      <w:pPr>
        <w:pStyle w:val="a7"/>
        <w:tabs>
          <w:tab w:val="num" w:pos="1080"/>
        </w:tabs>
        <w:spacing w:line="240" w:lineRule="auto"/>
        <w:ind w:left="-567" w:right="-625"/>
        <w:rPr>
          <w:rFonts w:asciiTheme="minorHAnsi" w:hAnsiTheme="minorHAnsi" w:cstheme="minorHAnsi"/>
          <w:b/>
          <w:color w:val="000000"/>
          <w:sz w:val="24"/>
          <w:szCs w:val="24"/>
        </w:rPr>
      </w:pPr>
      <w:r w:rsidRPr="00437CD2">
        <w:rPr>
          <w:rFonts w:asciiTheme="minorHAnsi" w:hAnsiTheme="minorHAnsi" w:cstheme="minorHAnsi"/>
          <w:b/>
          <w:color w:val="000000"/>
          <w:sz w:val="24"/>
          <w:szCs w:val="24"/>
        </w:rPr>
        <w:t>Β. Δικαιολογητικά χρηματοοικονομικής και επαγγελματικής επάρκειας διαγωνιζόμενου</w:t>
      </w:r>
    </w:p>
    <w:p w:rsidR="00064D5C" w:rsidRPr="00437CD2" w:rsidRDefault="00064D5C" w:rsidP="00437CD2">
      <w:pPr>
        <w:pStyle w:val="a7"/>
        <w:spacing w:line="240" w:lineRule="auto"/>
        <w:ind w:left="-567" w:right="-625"/>
        <w:rPr>
          <w:rFonts w:asciiTheme="minorHAnsi" w:hAnsiTheme="minorHAnsi" w:cstheme="minorHAnsi"/>
          <w:iCs/>
          <w:sz w:val="24"/>
          <w:szCs w:val="24"/>
        </w:rPr>
      </w:pPr>
      <w:r w:rsidRPr="00437CD2">
        <w:rPr>
          <w:rFonts w:asciiTheme="minorHAnsi" w:hAnsiTheme="minorHAnsi" w:cstheme="minorHAnsi"/>
          <w:bCs/>
          <w:sz w:val="24"/>
          <w:szCs w:val="24"/>
        </w:rPr>
        <w:t xml:space="preserve">Οι διαγωνιζόμενοι θα πρέπει επί ποινή αποκλεισμού να </w:t>
      </w:r>
      <w:r w:rsidRPr="00437CD2">
        <w:rPr>
          <w:rFonts w:asciiTheme="minorHAnsi" w:hAnsiTheme="minorHAnsi" w:cstheme="minorHAnsi"/>
          <w:iCs/>
          <w:sz w:val="24"/>
          <w:szCs w:val="24"/>
        </w:rPr>
        <w:t>αποδεικνύουν ότι διαθέτουν την απαιτούμενη χρηματοοικονομική και επαγγελματική επάρκεια για τη χρηματοδότηση των επενδύσεων και την λειτουργία του ακινήτου από ίδια ή δανειακά (ή συνδυασμό των δύο) κεφάλαια και για τον λόγο αυτό θα πρέπει να προσκομίσουν:</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Υπεύθυνη δήλωση με γνήσιο της υπογραφής του προσφέροντος ότι δεν έχει εκδοθεί δικαστική ή διοικητική απόφαση με τελεσίδικη ή δεσμευτική ισχύ για την αθέτηση των υποχρεώσεων του όσον αφορά στην καταβολή φόρων ή εισφορών κοινωνικής ασφάλισης.</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«Ενιαίο Πιστοποιητικό Δικαστικής Φερεγγυότητας» που να έχει εκδοθεί έως τρεις (3) μήνες πριν από την υποβολή του,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του Γ.Ε.Μ.Η. που να έχει εκδοθεί έως τρεις (3) μήνες πριν από την υποβολή του, από το οποίο να προκύπτει ότι το νομικό πρόσωπο δεν έχει λυθεί και τεθεί υπό εκκαθάριση με απόφαση των εταίρων σύμφωνα με τις κείμενες διατάξεις, ως κάθε φορά ισχύουν. Τα φυσικά πρόσωπα δεν υποβάλλουν πιστοποιητικό περί μη θέσης σε εκκαθάριση.</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Εκτύπωση της καρτέλας «Στοιχεία Μητρώου/Επιχείρησης» από την ηλεκτρονική πλατφόρμα της Ανεξάρτητης Αρχής Δημοσίων Εσόδων, όπως αυτά εμφανίζονται στο </w:t>
      </w:r>
      <w:proofErr w:type="spellStart"/>
      <w:r w:rsidRPr="00437CD2">
        <w:rPr>
          <w:rFonts w:asciiTheme="minorHAnsi" w:hAnsiTheme="minorHAnsi" w:cstheme="minorHAnsi"/>
          <w:color w:val="000000"/>
          <w:sz w:val="24"/>
          <w:szCs w:val="24"/>
          <w:lang w:val="en-US"/>
        </w:rPr>
        <w:t>taxisnet</w:t>
      </w:r>
      <w:proofErr w:type="spellEnd"/>
      <w:r w:rsidRPr="00437CD2">
        <w:rPr>
          <w:rFonts w:asciiTheme="minorHAnsi" w:hAnsiTheme="minorHAnsi" w:cstheme="minorHAnsi"/>
          <w:color w:val="000000"/>
          <w:sz w:val="24"/>
          <w:szCs w:val="24"/>
        </w:rPr>
        <w:t xml:space="preserve">, από την οποία να προκύπτει η μη αναστολή της επιχειρηματικής δραστηριότητας τους. </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Βεβαίωση ασφαλιστικής ενημερότητας του διαγωνιζόμενου από τον οικείο φορέα ασφάλισης σε ισχύ την ημέρα του διαγωνισμού. Βεβαίωση ασφαλιστικής ενημερότητας του νομικού προσώπου από τον ΕΦΚΑ, καθώς και ασφαλιστική ενημερότητα των εταίρων από τον οικείο φορέα ασφάλισης που να είναι σε ισχύ την ημέρα του διαγωνισμού (ομόρρυθμοι εταίροι και διαχειριστές σε περίπτωση ΟΕ ή ΕΕ, διαχειριστής σε περίπτωση ΕΠΕ και Ι.Κ.Ε. – Πρόεδρος και Διευθύνων Σύμβουλος σε περίπτωση Α.Ε.). Αν δεν είναι ασφαλισμένος σε οποιοδήποτε ταμείο απαιτείται υπεύθυνη δήλωση ότι δεν είναι ασφαλισμένος σε ταμείο κύριας ή επικουρικής ασφάλισης.</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αρμόδιας ελληνικής ή αλλοδαπής αρχής από το οποίο να προκύπτει ότι ο υποψήφιος και ο εγγυητής του είναι ενήμεροι ως προς τις φορολογικές υποχρεώσεις τους, κατά την ημερομηνία διενέργειας της δημοπρασίας.</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Βεβαίωση δημοτικής ενημερότητας από τον Δήμο Αργοστολίου που να αφορά τον διαγωνιζόμενο και τον εγγυητή του και η οποία θα έχει εκδοθεί το αργότερο τρεις (3) ημέρες πριν την ημερομηνία της δημοπρασίας. </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bCs/>
          <w:sz w:val="24"/>
          <w:szCs w:val="24"/>
        </w:rPr>
        <w:t>Δημοσιευμένες ετήσιες οικονομικές καταστάσεις ισολογισμού, αποτελεσμάτων χρήσης και πίνακα διάθεσης κερδών</w:t>
      </w:r>
      <w:r w:rsidRPr="00437CD2">
        <w:rPr>
          <w:rFonts w:asciiTheme="minorHAnsi" w:hAnsiTheme="minorHAnsi" w:cstheme="minorHAnsi"/>
          <w:sz w:val="24"/>
          <w:szCs w:val="24"/>
        </w:rPr>
        <w:t xml:space="preserve"> (σε εταιρικό και - σε περίπτωση Ένωσης - σε ενοποιημένο επίπεδο) για το σύνολο των νομικών προσώπων που συμμετέχουν κατά τα ανωτέρω στο επιχειρηματικό σχήμα κατά τα πέντε (5) τελευταία έτη (2017 – 2021), καθώς και σε περίπτωση που στο επενδυτικό σχήμα συμμετέχουν φυσικά πρόσωπα </w:t>
      </w:r>
      <w:r w:rsidRPr="00437CD2">
        <w:rPr>
          <w:rFonts w:asciiTheme="minorHAnsi" w:hAnsiTheme="minorHAnsi" w:cstheme="minorHAnsi"/>
          <w:bCs/>
          <w:sz w:val="24"/>
          <w:szCs w:val="24"/>
        </w:rPr>
        <w:t xml:space="preserve">αντίστοιχες Δηλώσεις Φόρου Εισοδήματος </w:t>
      </w:r>
      <w:r w:rsidRPr="00437CD2">
        <w:rPr>
          <w:rFonts w:asciiTheme="minorHAnsi" w:hAnsiTheme="minorHAnsi" w:cstheme="minorHAnsi"/>
          <w:sz w:val="24"/>
          <w:szCs w:val="24"/>
        </w:rPr>
        <w:t>(</w:t>
      </w:r>
      <w:proofErr w:type="spellStart"/>
      <w:r w:rsidRPr="00437CD2">
        <w:rPr>
          <w:rFonts w:asciiTheme="minorHAnsi" w:hAnsiTheme="minorHAnsi" w:cstheme="minorHAnsi"/>
          <w:sz w:val="24"/>
          <w:szCs w:val="24"/>
        </w:rPr>
        <w:t>Income</w:t>
      </w:r>
      <w:proofErr w:type="spellEnd"/>
      <w:r w:rsidRPr="00437CD2">
        <w:rPr>
          <w:rFonts w:asciiTheme="minorHAnsi" w:hAnsiTheme="minorHAnsi" w:cstheme="minorHAnsi"/>
          <w:sz w:val="24"/>
          <w:szCs w:val="24"/>
        </w:rPr>
        <w:t xml:space="preserve"> </w:t>
      </w:r>
      <w:proofErr w:type="spellStart"/>
      <w:r w:rsidRPr="00437CD2">
        <w:rPr>
          <w:rFonts w:asciiTheme="minorHAnsi" w:hAnsiTheme="minorHAnsi" w:cstheme="minorHAnsi"/>
          <w:sz w:val="24"/>
          <w:szCs w:val="24"/>
        </w:rPr>
        <w:t>Tax</w:t>
      </w:r>
      <w:proofErr w:type="spellEnd"/>
      <w:r w:rsidRPr="00437CD2">
        <w:rPr>
          <w:rFonts w:asciiTheme="minorHAnsi" w:hAnsiTheme="minorHAnsi" w:cstheme="minorHAnsi"/>
          <w:sz w:val="24"/>
          <w:szCs w:val="24"/>
        </w:rPr>
        <w:t xml:space="preserve"> </w:t>
      </w:r>
      <w:proofErr w:type="spellStart"/>
      <w:r w:rsidRPr="00437CD2">
        <w:rPr>
          <w:rFonts w:asciiTheme="minorHAnsi" w:hAnsiTheme="minorHAnsi" w:cstheme="minorHAnsi"/>
          <w:sz w:val="24"/>
          <w:szCs w:val="24"/>
        </w:rPr>
        <w:t>Filings</w:t>
      </w:r>
      <w:proofErr w:type="spellEnd"/>
      <w:r w:rsidRPr="00437CD2">
        <w:rPr>
          <w:rFonts w:asciiTheme="minorHAnsi" w:hAnsiTheme="minorHAnsi" w:cstheme="minorHAnsi"/>
          <w:sz w:val="24"/>
          <w:szCs w:val="24"/>
        </w:rPr>
        <w:t xml:space="preserve">) και Έντυπα Εκκαθάρισης </w:t>
      </w:r>
      <w:r w:rsidRPr="00437CD2">
        <w:rPr>
          <w:rFonts w:asciiTheme="minorHAnsi" w:hAnsiTheme="minorHAnsi" w:cstheme="minorHAnsi"/>
          <w:bCs/>
          <w:sz w:val="24"/>
          <w:szCs w:val="24"/>
        </w:rPr>
        <w:t xml:space="preserve">Φορολογικών Δηλώσεων </w:t>
      </w:r>
      <w:r w:rsidRPr="00437CD2">
        <w:rPr>
          <w:rFonts w:asciiTheme="minorHAnsi" w:hAnsiTheme="minorHAnsi" w:cstheme="minorHAnsi"/>
          <w:sz w:val="24"/>
          <w:szCs w:val="24"/>
        </w:rPr>
        <w:t>(</w:t>
      </w:r>
      <w:proofErr w:type="spellStart"/>
      <w:r w:rsidRPr="00437CD2">
        <w:rPr>
          <w:rFonts w:asciiTheme="minorHAnsi" w:hAnsiTheme="minorHAnsi" w:cstheme="minorHAnsi"/>
          <w:sz w:val="24"/>
          <w:szCs w:val="24"/>
        </w:rPr>
        <w:t>Income</w:t>
      </w:r>
      <w:proofErr w:type="spellEnd"/>
      <w:r w:rsidRPr="00437CD2">
        <w:rPr>
          <w:rFonts w:asciiTheme="minorHAnsi" w:hAnsiTheme="minorHAnsi" w:cstheme="minorHAnsi"/>
          <w:sz w:val="24"/>
          <w:szCs w:val="24"/>
        </w:rPr>
        <w:t xml:space="preserve"> </w:t>
      </w:r>
      <w:proofErr w:type="spellStart"/>
      <w:r w:rsidRPr="00437CD2">
        <w:rPr>
          <w:rFonts w:asciiTheme="minorHAnsi" w:hAnsiTheme="minorHAnsi" w:cstheme="minorHAnsi"/>
          <w:sz w:val="24"/>
          <w:szCs w:val="24"/>
        </w:rPr>
        <w:t>Tax</w:t>
      </w:r>
      <w:proofErr w:type="spellEnd"/>
      <w:r w:rsidRPr="00437CD2">
        <w:rPr>
          <w:rFonts w:asciiTheme="minorHAnsi" w:hAnsiTheme="minorHAnsi" w:cstheme="minorHAnsi"/>
          <w:sz w:val="24"/>
          <w:szCs w:val="24"/>
        </w:rPr>
        <w:t xml:space="preserve"> </w:t>
      </w:r>
      <w:proofErr w:type="spellStart"/>
      <w:r w:rsidRPr="00437CD2">
        <w:rPr>
          <w:rFonts w:asciiTheme="minorHAnsi" w:hAnsiTheme="minorHAnsi" w:cstheme="minorHAnsi"/>
          <w:sz w:val="24"/>
          <w:szCs w:val="24"/>
        </w:rPr>
        <w:t>Returns</w:t>
      </w:r>
      <w:proofErr w:type="spellEnd"/>
      <w:r w:rsidRPr="00437CD2">
        <w:rPr>
          <w:rFonts w:asciiTheme="minorHAnsi" w:hAnsiTheme="minorHAnsi" w:cstheme="minorHAnsi"/>
          <w:sz w:val="24"/>
          <w:szCs w:val="24"/>
        </w:rPr>
        <w:t xml:space="preserve">) ή άλλα κατάλληλα έγγραφα και </w:t>
      </w:r>
      <w:r w:rsidRPr="00437CD2">
        <w:rPr>
          <w:rFonts w:asciiTheme="minorHAnsi" w:hAnsiTheme="minorHAnsi" w:cstheme="minorHAnsi"/>
          <w:color w:val="000000"/>
          <w:sz w:val="24"/>
          <w:szCs w:val="24"/>
        </w:rPr>
        <w:t xml:space="preserve">δικαιολογητικά στα οποία αποτυπώνονται τα χρηματοοικονομικά </w:t>
      </w:r>
      <w:r w:rsidRPr="00437CD2">
        <w:rPr>
          <w:rFonts w:asciiTheme="minorHAnsi" w:hAnsiTheme="minorHAnsi" w:cstheme="minorHAnsi"/>
          <w:color w:val="000000"/>
          <w:sz w:val="24"/>
          <w:szCs w:val="24"/>
        </w:rPr>
        <w:lastRenderedPageBreak/>
        <w:t xml:space="preserve">στοιχεία του ενδιαφερομένου, όπως αποδείξεις καταθέσεων σε Τράπεζες, άυλοι τίτλοι, άμεσα ρευστοποιήσιμα στοιχεία, κλπ. </w:t>
      </w:r>
      <w:r w:rsidRPr="00437CD2">
        <w:rPr>
          <w:rFonts w:asciiTheme="minorHAnsi" w:hAnsiTheme="minorHAnsi" w:cstheme="minorHAnsi"/>
          <w:b/>
          <w:color w:val="000000"/>
          <w:sz w:val="24"/>
          <w:szCs w:val="24"/>
        </w:rPr>
        <w:t>ή</w:t>
      </w:r>
      <w:r w:rsidRPr="00437CD2">
        <w:rPr>
          <w:rFonts w:asciiTheme="minorHAnsi" w:hAnsiTheme="minorHAnsi" w:cstheme="minorHAnsi"/>
          <w:color w:val="000000"/>
          <w:sz w:val="24"/>
          <w:szCs w:val="24"/>
        </w:rPr>
        <w:t xml:space="preserve"> αποσπάσματα τραπεζικού λογαριασμού ή τραπεζικών λογαριασμών, τα οποία να έχουν εκδοθεί το αργότερο τρεις ημέρες πριν την διενέργεια της δημοπρασίας </w:t>
      </w:r>
      <w:r w:rsidRPr="00437CD2">
        <w:rPr>
          <w:rFonts w:asciiTheme="minorHAnsi" w:hAnsiTheme="minorHAnsi" w:cstheme="minorHAnsi"/>
          <w:b/>
          <w:color w:val="000000"/>
          <w:sz w:val="24"/>
          <w:szCs w:val="24"/>
        </w:rPr>
        <w:t xml:space="preserve">ή </w:t>
      </w:r>
      <w:r w:rsidRPr="00437CD2">
        <w:rPr>
          <w:rFonts w:asciiTheme="minorHAnsi" w:hAnsiTheme="minorHAnsi" w:cstheme="minorHAnsi"/>
          <w:color w:val="000000"/>
          <w:sz w:val="24"/>
          <w:szCs w:val="24"/>
        </w:rPr>
        <w:t xml:space="preserve">επιστολή από Τράπεζα, νόμιμα λειτουργούσα στην Ελλάδα ή το εξωτερικό, που να δηλώνει το ενδιαφέρον της Τράπεζας για δανειοδότηση του συνόλου ή μέρους της επένδυσης σε περίπτωση που αναδειχθεί πλειοδότης ο συγκεκριμένος διαγωνιζόμενος. Σε περίπτωση συνδυασμού ιδίων κεφαλαίων και τραπεζικού δανεισμού, τα ποσά των ιδίων κεφαλαίων και </w:t>
      </w:r>
      <w:r w:rsidRPr="00437CD2">
        <w:rPr>
          <w:rFonts w:asciiTheme="minorHAnsi" w:hAnsiTheme="minorHAnsi" w:cstheme="minorHAnsi"/>
          <w:sz w:val="24"/>
          <w:szCs w:val="24"/>
        </w:rPr>
        <w:t>του τραπεζικού δανεισμού θα υπολογίζονται αθροιστικά, ώστε να προκύπτει το ανωτέρω αναφερόμενο χρηματικό όριο. Σημειώνεται ότι ο Δήμος ουδεμία ευθύνη φέρει από την μη εν τέλει δανειοδότηση της επένδυσης από χρηματοπιστωτικό ίδρυμα, ο μισθωτής δεν θα έχει το δικαίωμα υπαναχώρησης από την σύμβαση γι’ αυτόν τον λόγο και θα υποχρεούται στην εκτέλεση του έργου της ανακαίνισης και των λοιπών όρων στο ακέραιο. Τα όρια και οι προϋποθέσεις των παραπάνω δικαιολογητικών αναγράφονται στο άρθρο 11.</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Οι οικονομικές καταστάσεις των νομικών προσώπων θα πρέπει να είναι ελεγμένες από ορκωτό ελεγκτή και θα υποβάλλονται σε επικυρωμένα αντίγραφα, όπως δημοσιεύτηκαν νομίμως. Στην περίπτωση που δεν υπάρχει νομική υποχρέωση δημοσίευσης ετησίων οικονομικών καταστάσεων αναφορικά με κάποιο νομικό πρόσωπο που συμμετέχει στο επιχειρηματικό σχήμα, θα πρέπει να προσκομιστεί σχετική </w:t>
      </w:r>
      <w:r w:rsidRPr="00437CD2">
        <w:rPr>
          <w:rFonts w:asciiTheme="minorHAnsi" w:hAnsiTheme="minorHAnsi" w:cstheme="minorHAnsi"/>
          <w:bCs/>
          <w:sz w:val="24"/>
          <w:szCs w:val="24"/>
        </w:rPr>
        <w:t xml:space="preserve">βεβαίωση ορκωτού ελεγκτή συνοδευόμενη από υπογεγραμμένες οικονομικές καταστάσεις </w:t>
      </w:r>
      <w:r w:rsidRPr="00437CD2">
        <w:rPr>
          <w:rFonts w:asciiTheme="minorHAnsi" w:hAnsiTheme="minorHAnsi" w:cstheme="minorHAnsi"/>
          <w:sz w:val="24"/>
          <w:szCs w:val="24"/>
        </w:rPr>
        <w:t>που αποτυπώνουν την χρηματοοικονομική διάρθρωση του νομικού προσώπου για την αντίστοιχη περίοδο.</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Συμπλήρωση στοιχείων του πίνακα του Παραρτήματος IV για τη διαπίστωση της χρηματοοικονομικής επάρκειας.</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Μία τουλάχιστον συστατική επιστολή Τράπεζας ή άλλου Χρηματοπιστωτικού Οργανισμού για τη συνεργασία τους ή Έγγραφο Πιστοληπτικής Ικανότητας που να έχει εκδοθεί κατά το τελευταίο δεκαπενθήμερο πριν την ημερομηνία του Διαγωνισμού από Τράπεζα που λειτουργεί νόμιμα στην Ελλάδα ή στο εξωτερικό, σχετικά με την πιστοληπτική ικανότητα του υποψηφίου ή κάθε μέλους του σε περίπτωση Ένωσης, η οποία θα πρέπει να έχει συνταχθεί σύμφωνα με το υπόδειγμα του Παραρτήματος VI.</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Στοιχεία που αποδεικνύουν την ειδική εμπειρία του υποψηφίου (ή τουλάχιστον ενός Μέλους της Ένωσης) στην ανάπτυξη ή / και λειτουργία ή / και διαχείριση για πέντε (5) τουλάχιστον έτη τουριστικών μονάδων συναφών με αυτές που περιλαμβάνονται στην τεχνική Πρόταση του Υποψηφίου. Η προηγούμενη εμπειρία των υποψηφίων θα πρέπει υποχρεωτικά να αποτυπώνεται στο συγκεντρωτικό πίνακα του Παραρτήματος V. Οι σχετικές βεβαιώσεις από τον φορέα υλοποίησης θα προσκομισθούν ως συμπληρωματικό στοιχείο του εν λόγω πίνακα.</w:t>
      </w:r>
    </w:p>
    <w:p w:rsidR="00064D5C" w:rsidRPr="00437CD2" w:rsidRDefault="00064D5C" w:rsidP="00437CD2">
      <w:pPr>
        <w:pStyle w:val="a7"/>
        <w:numPr>
          <w:ilvl w:val="0"/>
          <w:numId w:val="23"/>
        </w:numPr>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Στην περίπτωση Κοινοπραξιών – Ενώσεων Προσώπων, τα δικαιολογητικά Β.1,2,3,4 και 5 θα πρέπει να προσκομίζονται από όλους τους συμμετέχοντες ενώ τα δικαιολογητικά Β 6 και 7 για έναν τουλάχιστον εκ των συμμετεχόντων, ενώ αν προσκομίζονται από περισσότερους από έναν συμμετέχοντες της Κοινοπραξίας ή της Ένωσης Προσώπων τότε αυτά υπολογίζονται αθροιστικά για την συμπλήρωση αναφερομένων χρηματικών ορίων του άρθρου 11.</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Κάθε έλλειψη ή ανακρίβεια δικαιολογητικών που διαπιστώνεται μετά από έλεγχο της Επιτροπής Διαγωνισμού, έχει σαν αποτέλεσμα τον αποκλεισμό του υποψηφίου του οποίου τα δικαιολογητικά παρουσιάζουν ελλείψεις ή ανακρίβειες.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Όλα τα ξενόγλωσσα δικαιολογητικά και έγγραφα θα πρέπει να συνοδεύονται από επίσημη μετάφρασή τους στην Ελληνική Γλώσσα.</w:t>
      </w:r>
    </w:p>
    <w:p w:rsidR="00064D5C" w:rsidRPr="00437CD2" w:rsidRDefault="00064D5C" w:rsidP="00437CD2">
      <w:pPr>
        <w:tabs>
          <w:tab w:val="left" w:pos="993"/>
        </w:tabs>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Σε περίπτωση που τα παραπάνω δικαιολογητικά δεν εκδίδονται ή δεν καλύπτουν στο σύνολό τους όλες τις πιο πάνω περιπτώσεις στην χώρα του διαγωνιζόμενου, πρέπει επί ποινή αποκλεισμού να αντικατασταθούν από Ένορκη Βεβαίωση του διαγωνιζόμενου ενώπιον </w:t>
      </w:r>
      <w:r w:rsidRPr="00437CD2">
        <w:rPr>
          <w:rFonts w:asciiTheme="minorHAnsi" w:hAnsiTheme="minorHAnsi" w:cstheme="minorHAnsi"/>
          <w:sz w:val="24"/>
          <w:szCs w:val="24"/>
        </w:rPr>
        <w:lastRenderedPageBreak/>
        <w:t>αρμόδιας δικαστικής ή διοικητικής αρχής ή συμβολαιογράφου ή προξενικού γραφείου της χώρας στην οποία είναι εγκατεστημένος ο υποψήφιος επενδυτής ή η εταιρεία, στην οποία δηλώνεται ότι στην συγκεκριμένη χώρα δεν εκδίδονται τα συγκεκριμένα έγγραφα και ότι δε συντρέχουν στο συγκεκριμένο πρόσωπο οι ανωτέρω νομικές καταστάσεις. Η ένορκη βεβαίωση θα είναι μεταφρασμένη νομίμως στα Ελληνικά και θα υποβληθεί υποχρεωτικά στον φάκελο των δικαιολογητικών του διαγωνιζόμενου.</w:t>
      </w:r>
    </w:p>
    <w:p w:rsidR="00064D5C" w:rsidRPr="00437CD2" w:rsidRDefault="00064D5C" w:rsidP="00437CD2">
      <w:pPr>
        <w:tabs>
          <w:tab w:val="left" w:pos="1080"/>
        </w:tabs>
        <w:autoSpaceDE w:val="0"/>
        <w:autoSpaceDN w:val="0"/>
        <w:adjustRightInd w:val="0"/>
        <w:spacing w:line="240" w:lineRule="auto"/>
        <w:ind w:left="-567" w:right="-625"/>
        <w:rPr>
          <w:rFonts w:asciiTheme="minorHAnsi" w:hAnsiTheme="minorHAnsi" w:cstheme="minorHAnsi"/>
          <w:b/>
          <w:bCs/>
          <w:color w:val="000000"/>
          <w:sz w:val="24"/>
          <w:szCs w:val="24"/>
        </w:rPr>
      </w:pPr>
      <w:r w:rsidRPr="00437CD2">
        <w:rPr>
          <w:rFonts w:asciiTheme="minorHAnsi" w:hAnsiTheme="minorHAnsi" w:cstheme="minorHAnsi"/>
          <w:b/>
          <w:bCs/>
          <w:color w:val="000000"/>
          <w:sz w:val="24"/>
          <w:szCs w:val="24"/>
        </w:rPr>
        <w:t>Γ. Πρότυπα διασφάλισης ποιότητας και πρότυπα περιβαλλοντικής διαχείρισης</w:t>
      </w:r>
    </w:p>
    <w:p w:rsidR="00064D5C" w:rsidRPr="00437CD2" w:rsidRDefault="00064D5C" w:rsidP="00437CD2">
      <w:pPr>
        <w:numPr>
          <w:ilvl w:val="0"/>
          <w:numId w:val="31"/>
        </w:numPr>
        <w:autoSpaceDE w:val="0"/>
        <w:autoSpaceDN w:val="0"/>
        <w:adjustRightInd w:val="0"/>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σε ισχύ που να έχει εκδοθεί από ανεξάρτητο οργανισμό που να βεβαιώνει ότι ο οικονομικός φορέας συμμορφώνεται με τα απαιτούμενα πρότυπα διασφάλισης ποιότητας (ISO 9001).</w:t>
      </w:r>
    </w:p>
    <w:p w:rsidR="00064D5C" w:rsidRPr="00437CD2" w:rsidRDefault="00064D5C" w:rsidP="00437CD2">
      <w:pPr>
        <w:numPr>
          <w:ilvl w:val="0"/>
          <w:numId w:val="31"/>
        </w:numPr>
        <w:autoSpaceDE w:val="0"/>
        <w:autoSpaceDN w:val="0"/>
        <w:adjustRightInd w:val="0"/>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σε ισχύ που να έχει εκδοθεί από ανεξάρτητο οργανισμό που να βεβαιώνει ότι ο οικονομικός φορέας συμμορφώνεται με τα απαιτούμενα πρότυπα περιβαλλοντικής διαχείρισης (ISO 14000).</w:t>
      </w:r>
    </w:p>
    <w:p w:rsidR="00064D5C" w:rsidRPr="00437CD2" w:rsidRDefault="00064D5C" w:rsidP="00437CD2">
      <w:pPr>
        <w:numPr>
          <w:ilvl w:val="0"/>
          <w:numId w:val="31"/>
        </w:numPr>
        <w:autoSpaceDE w:val="0"/>
        <w:autoSpaceDN w:val="0"/>
        <w:adjustRightInd w:val="0"/>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σε ισχύ που να έχει εκδοθεί από ανεξάρτητο οργανισμό που να βεβαιώνει ότι ο οικονομικός φορέας συμμορφώνεται με τα απαιτούμενα πρότυπα διαχείρισης της υγείας και ασφάλειας στην εργασία (ISO 45001).</w:t>
      </w:r>
    </w:p>
    <w:p w:rsidR="00064D5C" w:rsidRPr="00437CD2" w:rsidRDefault="00064D5C" w:rsidP="00437CD2">
      <w:pPr>
        <w:numPr>
          <w:ilvl w:val="0"/>
          <w:numId w:val="31"/>
        </w:numPr>
        <w:autoSpaceDE w:val="0"/>
        <w:autoSpaceDN w:val="0"/>
        <w:adjustRightInd w:val="0"/>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σε ισχύ που να έχει εκδοθεί από ανεξάρτητο οργανισμό που να βεβαιώνει ότι ο οικονομικός φορέας συμμορφώνεται με τα απαιτούμενα πρότυπα επιχειρησιακής συνέχειας (ISO 22301).</w:t>
      </w:r>
    </w:p>
    <w:p w:rsidR="00064D5C" w:rsidRPr="00437CD2" w:rsidRDefault="00064D5C" w:rsidP="00437CD2">
      <w:pPr>
        <w:tabs>
          <w:tab w:val="left" w:pos="993"/>
        </w:tabs>
        <w:spacing w:line="240" w:lineRule="auto"/>
        <w:ind w:left="-567" w:right="-625"/>
        <w:rPr>
          <w:rFonts w:asciiTheme="minorHAnsi" w:hAnsiTheme="minorHAnsi" w:cstheme="minorHAnsi"/>
          <w:sz w:val="24"/>
          <w:szCs w:val="24"/>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1" w:name="_Toc103758650"/>
      <w:r w:rsidRPr="00437CD2">
        <w:rPr>
          <w:rFonts w:asciiTheme="minorHAnsi" w:hAnsiTheme="minorHAnsi" w:cstheme="minorHAnsi"/>
        </w:rPr>
        <w:t>Άρθρο 10</w:t>
      </w:r>
      <w:bookmarkEnd w:id="21"/>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2" w:name="_Toc103758651"/>
      <w:r w:rsidRPr="00437CD2">
        <w:rPr>
          <w:rFonts w:asciiTheme="minorHAnsi" w:hAnsiTheme="minorHAnsi" w:cstheme="minorHAnsi"/>
        </w:rPr>
        <w:t>Διαδικασία Υποβολής των Προσφορών</w:t>
      </w:r>
      <w:bookmarkEnd w:id="22"/>
    </w:p>
    <w:p w:rsidR="00064D5C" w:rsidRPr="00437CD2" w:rsidRDefault="00064D5C" w:rsidP="00437CD2">
      <w:pPr>
        <w:tabs>
          <w:tab w:val="left" w:pos="993"/>
        </w:tabs>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Κάθε προσφορά κατατίθεται μέσα σε ενιαίο φάκελο, που ονομάζεται «Φάκελος Προσφοράς» και ο οποίος θα περιλαμβάνει :</w:t>
      </w:r>
    </w:p>
    <w:p w:rsidR="00064D5C" w:rsidRPr="00437CD2" w:rsidRDefault="00064D5C" w:rsidP="00437CD2">
      <w:pPr>
        <w:pStyle w:val="a7"/>
        <w:numPr>
          <w:ilvl w:val="0"/>
          <w:numId w:val="34"/>
        </w:numPr>
        <w:tabs>
          <w:tab w:val="left" w:pos="993"/>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Αίτηση Συμμετοχής</w:t>
      </w:r>
    </w:p>
    <w:p w:rsidR="00064D5C" w:rsidRPr="00437CD2" w:rsidRDefault="00064D5C" w:rsidP="00437CD2">
      <w:pPr>
        <w:pStyle w:val="a7"/>
        <w:numPr>
          <w:ilvl w:val="0"/>
          <w:numId w:val="34"/>
        </w:numPr>
        <w:tabs>
          <w:tab w:val="left" w:pos="993"/>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Βιογραφικό Σημείωμα</w:t>
      </w:r>
    </w:p>
    <w:p w:rsidR="00064D5C" w:rsidRPr="00437CD2" w:rsidRDefault="00064D5C" w:rsidP="00437CD2">
      <w:pPr>
        <w:pStyle w:val="a7"/>
        <w:numPr>
          <w:ilvl w:val="0"/>
          <w:numId w:val="34"/>
        </w:numPr>
        <w:tabs>
          <w:tab w:val="left" w:pos="993"/>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Εγγυητική Επιστολή Συμμετοχής</w:t>
      </w:r>
    </w:p>
    <w:p w:rsidR="00064D5C" w:rsidRPr="00437CD2" w:rsidRDefault="00064D5C" w:rsidP="00437CD2">
      <w:pPr>
        <w:pStyle w:val="a7"/>
        <w:numPr>
          <w:ilvl w:val="0"/>
          <w:numId w:val="34"/>
        </w:numPr>
        <w:tabs>
          <w:tab w:val="left" w:pos="993"/>
        </w:tabs>
        <w:spacing w:line="240" w:lineRule="auto"/>
        <w:ind w:left="-567" w:right="-625" w:firstLine="0"/>
        <w:rPr>
          <w:rFonts w:asciiTheme="minorHAnsi" w:hAnsiTheme="minorHAnsi" w:cstheme="minorHAnsi"/>
          <w:sz w:val="24"/>
          <w:szCs w:val="24"/>
        </w:rPr>
      </w:pPr>
      <w:proofErr w:type="spellStart"/>
      <w:r w:rsidRPr="00437CD2">
        <w:rPr>
          <w:rFonts w:asciiTheme="minorHAnsi" w:hAnsiTheme="minorHAnsi" w:cstheme="minorHAnsi"/>
          <w:sz w:val="24"/>
          <w:szCs w:val="24"/>
        </w:rPr>
        <w:t>Υποφάκελο</w:t>
      </w:r>
      <w:proofErr w:type="spellEnd"/>
      <w:r w:rsidRPr="00437CD2">
        <w:rPr>
          <w:rFonts w:asciiTheme="minorHAnsi" w:hAnsiTheme="minorHAnsi" w:cstheme="minorHAnsi"/>
          <w:sz w:val="24"/>
          <w:szCs w:val="24"/>
        </w:rPr>
        <w:t xml:space="preserve"> Α’, επιμελώς σφραγισμένο, υπό τον τίτλο «Δικαιολογητικά Συμμετοχής» με δύο ενότητες : </w:t>
      </w:r>
    </w:p>
    <w:p w:rsidR="00064D5C" w:rsidRPr="00437CD2" w:rsidRDefault="00064D5C" w:rsidP="00437CD2">
      <w:pPr>
        <w:pStyle w:val="a7"/>
        <w:numPr>
          <w:ilvl w:val="0"/>
          <w:numId w:val="20"/>
        </w:numPr>
        <w:spacing w:line="240" w:lineRule="auto"/>
        <w:ind w:left="-142" w:right="-625" w:firstLine="0"/>
        <w:rPr>
          <w:rFonts w:asciiTheme="minorHAnsi" w:hAnsiTheme="minorHAnsi" w:cstheme="minorHAnsi"/>
          <w:sz w:val="24"/>
          <w:szCs w:val="24"/>
        </w:rPr>
      </w:pPr>
      <w:r w:rsidRPr="00437CD2">
        <w:rPr>
          <w:rFonts w:asciiTheme="minorHAnsi" w:hAnsiTheme="minorHAnsi" w:cstheme="minorHAnsi"/>
          <w:sz w:val="24"/>
          <w:szCs w:val="24"/>
        </w:rPr>
        <w:t>Την 1</w:t>
      </w:r>
      <w:r w:rsidRPr="00437CD2">
        <w:rPr>
          <w:rFonts w:asciiTheme="minorHAnsi" w:hAnsiTheme="minorHAnsi" w:cstheme="minorHAnsi"/>
          <w:sz w:val="24"/>
          <w:szCs w:val="24"/>
          <w:vertAlign w:val="superscript"/>
        </w:rPr>
        <w:t>η</w:t>
      </w:r>
      <w:r w:rsidRPr="00437CD2">
        <w:rPr>
          <w:rFonts w:asciiTheme="minorHAnsi" w:hAnsiTheme="minorHAnsi" w:cstheme="minorHAnsi"/>
          <w:sz w:val="24"/>
          <w:szCs w:val="24"/>
        </w:rPr>
        <w:t xml:space="preserve"> ενότητα με τα τυπικά προσόντα συμμετοχής και</w:t>
      </w:r>
    </w:p>
    <w:p w:rsidR="00064D5C" w:rsidRPr="00437CD2" w:rsidRDefault="00064D5C" w:rsidP="00437CD2">
      <w:pPr>
        <w:pStyle w:val="a7"/>
        <w:numPr>
          <w:ilvl w:val="0"/>
          <w:numId w:val="20"/>
        </w:numPr>
        <w:spacing w:line="240" w:lineRule="auto"/>
        <w:ind w:left="-142" w:right="-625" w:firstLine="0"/>
        <w:rPr>
          <w:rFonts w:asciiTheme="minorHAnsi" w:hAnsiTheme="minorHAnsi" w:cstheme="minorHAnsi"/>
          <w:sz w:val="24"/>
          <w:szCs w:val="24"/>
        </w:rPr>
      </w:pPr>
      <w:r w:rsidRPr="00437CD2">
        <w:rPr>
          <w:rFonts w:asciiTheme="minorHAnsi" w:hAnsiTheme="minorHAnsi" w:cstheme="minorHAnsi"/>
          <w:sz w:val="24"/>
          <w:szCs w:val="24"/>
        </w:rPr>
        <w:t>Την 2</w:t>
      </w:r>
      <w:r w:rsidRPr="00437CD2">
        <w:rPr>
          <w:rFonts w:asciiTheme="minorHAnsi" w:hAnsiTheme="minorHAnsi" w:cstheme="minorHAnsi"/>
          <w:sz w:val="24"/>
          <w:szCs w:val="24"/>
          <w:vertAlign w:val="superscript"/>
        </w:rPr>
        <w:t>η</w:t>
      </w:r>
      <w:r w:rsidRPr="00437CD2">
        <w:rPr>
          <w:rFonts w:asciiTheme="minorHAnsi" w:hAnsiTheme="minorHAnsi" w:cstheme="minorHAnsi"/>
          <w:sz w:val="24"/>
          <w:szCs w:val="24"/>
        </w:rPr>
        <w:t xml:space="preserve"> ενότητα με την χρηματοοικονομική επάρκεια</w:t>
      </w:r>
    </w:p>
    <w:p w:rsidR="00064D5C" w:rsidRPr="00437CD2" w:rsidRDefault="00064D5C" w:rsidP="00437CD2">
      <w:pPr>
        <w:pStyle w:val="a7"/>
        <w:numPr>
          <w:ilvl w:val="0"/>
          <w:numId w:val="34"/>
        </w:numPr>
        <w:spacing w:line="240" w:lineRule="auto"/>
        <w:ind w:left="-567" w:right="-625" w:firstLine="0"/>
        <w:rPr>
          <w:rFonts w:asciiTheme="minorHAnsi" w:hAnsiTheme="minorHAnsi" w:cstheme="minorHAnsi"/>
          <w:bCs/>
          <w:sz w:val="24"/>
          <w:szCs w:val="24"/>
        </w:rPr>
      </w:pPr>
      <w:proofErr w:type="spellStart"/>
      <w:r w:rsidRPr="00437CD2">
        <w:rPr>
          <w:rFonts w:asciiTheme="minorHAnsi" w:hAnsiTheme="minorHAnsi" w:cstheme="minorHAnsi"/>
          <w:sz w:val="24"/>
          <w:szCs w:val="24"/>
        </w:rPr>
        <w:t>Υποφάκελο</w:t>
      </w:r>
      <w:proofErr w:type="spellEnd"/>
      <w:r w:rsidRPr="00437CD2">
        <w:rPr>
          <w:rFonts w:asciiTheme="minorHAnsi" w:hAnsiTheme="minorHAnsi" w:cstheme="minorHAnsi"/>
          <w:sz w:val="24"/>
          <w:szCs w:val="24"/>
        </w:rPr>
        <w:t xml:space="preserve"> Β’, επιμελώς</w:t>
      </w:r>
      <w:r w:rsidRPr="00437CD2">
        <w:rPr>
          <w:rFonts w:asciiTheme="minorHAnsi" w:hAnsiTheme="minorHAnsi" w:cstheme="minorHAnsi"/>
          <w:bCs/>
          <w:sz w:val="24"/>
          <w:szCs w:val="24"/>
        </w:rPr>
        <w:t xml:space="preserve"> σφραγισμένο, υπό τον τίτλο «ΠΡΟΤΑΣΗ ΑΝΑΠΤΥΞΗΣ ΤΟΥ ΑΚΙΝΗΤΟΥ» με την τεχνική προσέγγιση - πρόταση του υποψηφίου για την ανάπτυξη του ακινήτου.</w:t>
      </w:r>
    </w:p>
    <w:p w:rsidR="00064D5C" w:rsidRPr="00437CD2" w:rsidRDefault="00064D5C" w:rsidP="00437CD2">
      <w:pPr>
        <w:tabs>
          <w:tab w:val="left" w:pos="993"/>
        </w:tabs>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 xml:space="preserve">Η προσφορά θα </w:t>
      </w:r>
      <w:r w:rsidRPr="00437CD2">
        <w:rPr>
          <w:rFonts w:asciiTheme="minorHAnsi" w:hAnsiTheme="minorHAnsi" w:cstheme="minorHAnsi"/>
          <w:sz w:val="24"/>
          <w:szCs w:val="24"/>
        </w:rPr>
        <w:t>υποβάλλεται</w:t>
      </w:r>
      <w:r w:rsidRPr="00437CD2">
        <w:rPr>
          <w:rFonts w:asciiTheme="minorHAnsi" w:hAnsiTheme="minorHAnsi" w:cstheme="minorHAnsi"/>
          <w:bCs/>
          <w:sz w:val="24"/>
          <w:szCs w:val="24"/>
        </w:rPr>
        <w:t xml:space="preserve"> από τον νόμιμο εκπρόσωπο αν πρόκειται για νομικό πρόσωπο. Η προσφορά ένωσης προσώπων ή κοινοπραξίας θα υποβάλλεται από κοινό εκπρόσωπο τους σύμφωνα με συμβολαιογραφική πράξη διορισμού του, η οποία θα επισυνάπτεται στην προσφορά.</w:t>
      </w:r>
    </w:p>
    <w:p w:rsidR="00064D5C"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bCs/>
          <w:sz w:val="24"/>
          <w:szCs w:val="24"/>
        </w:rPr>
        <w:t xml:space="preserve">Ο κυρίως φάκελος </w:t>
      </w:r>
      <w:r w:rsidRPr="00437CD2">
        <w:rPr>
          <w:rFonts w:asciiTheme="minorHAnsi" w:hAnsiTheme="minorHAnsi" w:cstheme="minorHAnsi"/>
          <w:sz w:val="24"/>
          <w:szCs w:val="24"/>
        </w:rPr>
        <w:t xml:space="preserve">πρέπει να είναι κλειστός και εξωτερικά να φέρει την επωνυμία και τη διεύθυνση του υποψηφίου (Οδός, αριθμός, πόλη, ΤΚ, τηλέφωνα, </w:t>
      </w:r>
      <w:proofErr w:type="spellStart"/>
      <w:r w:rsidRPr="00437CD2">
        <w:rPr>
          <w:rFonts w:asciiTheme="minorHAnsi" w:hAnsiTheme="minorHAnsi" w:cstheme="minorHAnsi"/>
          <w:sz w:val="24"/>
          <w:szCs w:val="24"/>
        </w:rPr>
        <w:t>fax</w:t>
      </w:r>
      <w:proofErr w:type="spellEnd"/>
      <w:r w:rsidRPr="00437CD2">
        <w:rPr>
          <w:rFonts w:asciiTheme="minorHAnsi" w:hAnsiTheme="minorHAnsi" w:cstheme="minorHAnsi"/>
          <w:sz w:val="24"/>
          <w:szCs w:val="24"/>
        </w:rPr>
        <w:t>, Ε-</w:t>
      </w:r>
      <w:proofErr w:type="spellStart"/>
      <w:r w:rsidRPr="00437CD2">
        <w:rPr>
          <w:rFonts w:asciiTheme="minorHAnsi" w:hAnsiTheme="minorHAnsi" w:cstheme="minorHAnsi"/>
          <w:sz w:val="24"/>
          <w:szCs w:val="24"/>
        </w:rPr>
        <w:t>mail</w:t>
      </w:r>
      <w:proofErr w:type="spellEnd"/>
      <w:r w:rsidRPr="00437CD2">
        <w:rPr>
          <w:rFonts w:asciiTheme="minorHAnsi" w:hAnsiTheme="minorHAnsi" w:cstheme="minorHAnsi"/>
          <w:sz w:val="24"/>
          <w:szCs w:val="24"/>
        </w:rPr>
        <w:t>) καθώς επίσης και τις ακόλουθες ενδείξεις:</w:t>
      </w:r>
    </w:p>
    <w:p w:rsidR="00B351C1" w:rsidRDefault="00B351C1" w:rsidP="00437CD2">
      <w:pPr>
        <w:spacing w:line="240" w:lineRule="auto"/>
        <w:ind w:left="-567" w:right="-625"/>
        <w:contextualSpacing/>
        <w:rPr>
          <w:rFonts w:asciiTheme="minorHAnsi" w:hAnsiTheme="minorHAnsi" w:cstheme="minorHAnsi"/>
          <w:sz w:val="24"/>
          <w:szCs w:val="24"/>
        </w:rPr>
      </w:pPr>
    </w:p>
    <w:p w:rsidR="00B351C1" w:rsidRDefault="00B351C1" w:rsidP="00437CD2">
      <w:pPr>
        <w:spacing w:line="240" w:lineRule="auto"/>
        <w:ind w:left="-567" w:right="-625"/>
        <w:contextualSpacing/>
        <w:rPr>
          <w:rFonts w:asciiTheme="minorHAnsi" w:hAnsiTheme="minorHAnsi" w:cstheme="minorHAnsi"/>
          <w:sz w:val="24"/>
          <w:szCs w:val="24"/>
        </w:rPr>
      </w:pPr>
    </w:p>
    <w:p w:rsidR="00B351C1" w:rsidRDefault="00B351C1" w:rsidP="00437CD2">
      <w:pPr>
        <w:spacing w:line="240" w:lineRule="auto"/>
        <w:ind w:left="-567" w:right="-625"/>
        <w:contextualSpacing/>
        <w:rPr>
          <w:rFonts w:asciiTheme="minorHAnsi" w:hAnsiTheme="minorHAnsi" w:cstheme="minorHAnsi"/>
          <w:sz w:val="24"/>
          <w:szCs w:val="24"/>
        </w:rPr>
      </w:pPr>
    </w:p>
    <w:p w:rsidR="00B351C1" w:rsidRDefault="00B351C1" w:rsidP="00437CD2">
      <w:pPr>
        <w:spacing w:line="240" w:lineRule="auto"/>
        <w:ind w:left="-567" w:right="-625"/>
        <w:contextualSpacing/>
        <w:rPr>
          <w:rFonts w:asciiTheme="minorHAnsi" w:hAnsiTheme="minorHAnsi" w:cstheme="minorHAnsi"/>
          <w:sz w:val="24"/>
          <w:szCs w:val="24"/>
        </w:rPr>
      </w:pPr>
    </w:p>
    <w:p w:rsidR="00B351C1" w:rsidRPr="00437CD2" w:rsidRDefault="00B351C1" w:rsidP="00437CD2">
      <w:pPr>
        <w:spacing w:line="240" w:lineRule="auto"/>
        <w:ind w:left="-567" w:right="-625"/>
        <w:contextualSpacing/>
        <w:rPr>
          <w:rFonts w:asciiTheme="minorHAnsi" w:hAnsiTheme="minorHAnsi" w:cstheme="minorHAnsi"/>
          <w:sz w:val="24"/>
          <w:szCs w:val="24"/>
        </w:rPr>
      </w:pPr>
    </w:p>
    <w:p w:rsidR="00064D5C" w:rsidRPr="00437CD2" w:rsidRDefault="00064D5C" w:rsidP="00437CD2">
      <w:pPr>
        <w:pBdr>
          <w:top w:val="single" w:sz="4" w:space="1" w:color="auto"/>
          <w:left w:val="single" w:sz="4" w:space="1" w:color="auto"/>
          <w:bottom w:val="single" w:sz="4" w:space="1" w:color="auto"/>
          <w:right w:val="single" w:sz="4" w:space="4" w:color="auto"/>
        </w:pBdr>
        <w:tabs>
          <w:tab w:val="left" w:pos="540"/>
        </w:tabs>
        <w:spacing w:line="240" w:lineRule="auto"/>
        <w:ind w:left="-567" w:right="-625" w:firstLine="540"/>
        <w:jc w:val="center"/>
        <w:rPr>
          <w:rFonts w:asciiTheme="minorHAnsi" w:hAnsiTheme="minorHAnsi" w:cstheme="minorHAnsi"/>
          <w:b/>
          <w:sz w:val="24"/>
          <w:szCs w:val="24"/>
        </w:rPr>
      </w:pPr>
      <w:r w:rsidRPr="00437CD2">
        <w:rPr>
          <w:rFonts w:asciiTheme="minorHAnsi" w:hAnsiTheme="minorHAnsi" w:cstheme="minorHAnsi"/>
          <w:b/>
          <w:sz w:val="24"/>
          <w:szCs w:val="24"/>
        </w:rPr>
        <w:lastRenderedPageBreak/>
        <w:t xml:space="preserve"> «ΦΑΚΕΛΟΣ ΠΡΟΣΦΟΡΑΣ ΓΙΑ ΤΟΝ ΔΙΑΓΩΝΙΣΜΟ ΜΑΚΡΟΧΡΟΝΙΑΣ ΕΚΜΕΤΑΛΛΕΥΣΗΣ ΑΓΚΥΡΟΒΟΛΙΟΥ ΑΓΙΑΣ ΠΕΛΑΓΙΑΣ»</w:t>
      </w:r>
    </w:p>
    <w:p w:rsidR="00064D5C" w:rsidRPr="00437CD2" w:rsidRDefault="00064D5C" w:rsidP="00437CD2">
      <w:pPr>
        <w:pBdr>
          <w:top w:val="single" w:sz="4" w:space="1" w:color="auto"/>
          <w:left w:val="single" w:sz="4" w:space="1" w:color="auto"/>
          <w:bottom w:val="single" w:sz="4" w:space="1" w:color="auto"/>
          <w:right w:val="single" w:sz="4" w:space="4" w:color="auto"/>
        </w:pBdr>
        <w:tabs>
          <w:tab w:val="left" w:pos="540"/>
        </w:tabs>
        <w:spacing w:line="240" w:lineRule="auto"/>
        <w:ind w:left="-567" w:right="-625" w:firstLine="540"/>
        <w:rPr>
          <w:rFonts w:asciiTheme="minorHAnsi" w:hAnsiTheme="minorHAnsi" w:cstheme="minorHAnsi"/>
          <w:sz w:val="24"/>
          <w:szCs w:val="24"/>
        </w:rPr>
      </w:pPr>
      <w:r w:rsidRPr="00437CD2">
        <w:rPr>
          <w:rFonts w:asciiTheme="minorHAnsi" w:hAnsiTheme="minorHAnsi" w:cstheme="minorHAnsi"/>
          <w:b/>
          <w:sz w:val="24"/>
          <w:szCs w:val="24"/>
        </w:rPr>
        <w:t>Προς:</w:t>
      </w:r>
      <w:r w:rsidRPr="00437CD2">
        <w:rPr>
          <w:rFonts w:asciiTheme="minorHAnsi" w:hAnsiTheme="minorHAnsi" w:cstheme="minorHAnsi"/>
          <w:sz w:val="24"/>
          <w:szCs w:val="24"/>
        </w:rPr>
        <w:t xml:space="preserve"> Επιτροπή Διαγωνισμού</w:t>
      </w:r>
    </w:p>
    <w:p w:rsidR="00064D5C" w:rsidRPr="00437CD2" w:rsidRDefault="00064D5C" w:rsidP="00437CD2">
      <w:pPr>
        <w:pBdr>
          <w:top w:val="single" w:sz="4" w:space="1" w:color="auto"/>
          <w:left w:val="single" w:sz="4" w:space="1" w:color="auto"/>
          <w:bottom w:val="single" w:sz="4" w:space="1" w:color="auto"/>
          <w:right w:val="single" w:sz="4" w:space="4" w:color="auto"/>
        </w:pBdr>
        <w:tabs>
          <w:tab w:val="left" w:pos="540"/>
        </w:tabs>
        <w:spacing w:line="240" w:lineRule="auto"/>
        <w:ind w:left="-567" w:right="-625" w:firstLine="540"/>
        <w:rPr>
          <w:rFonts w:asciiTheme="minorHAnsi" w:hAnsiTheme="minorHAnsi" w:cstheme="minorHAnsi"/>
          <w:sz w:val="24"/>
          <w:szCs w:val="24"/>
        </w:rPr>
      </w:pPr>
      <w:r w:rsidRPr="00437CD2">
        <w:rPr>
          <w:rFonts w:asciiTheme="minorHAnsi" w:hAnsiTheme="minorHAnsi" w:cstheme="minorHAnsi"/>
          <w:sz w:val="24"/>
          <w:szCs w:val="24"/>
        </w:rPr>
        <w:t xml:space="preserve">Επωνυμία Υποψηφίου : </w:t>
      </w:r>
    </w:p>
    <w:p w:rsidR="00064D5C" w:rsidRPr="00437CD2" w:rsidRDefault="00064D5C" w:rsidP="00437CD2">
      <w:pPr>
        <w:pBdr>
          <w:top w:val="single" w:sz="4" w:space="1" w:color="auto"/>
          <w:left w:val="single" w:sz="4" w:space="1" w:color="auto"/>
          <w:bottom w:val="single" w:sz="4" w:space="1" w:color="auto"/>
          <w:right w:val="single" w:sz="4" w:space="4" w:color="auto"/>
        </w:pBdr>
        <w:tabs>
          <w:tab w:val="left" w:pos="540"/>
        </w:tabs>
        <w:spacing w:line="240" w:lineRule="auto"/>
        <w:ind w:left="-567" w:right="-625" w:firstLine="540"/>
        <w:rPr>
          <w:rFonts w:asciiTheme="minorHAnsi" w:hAnsiTheme="minorHAnsi" w:cstheme="minorHAnsi"/>
          <w:sz w:val="24"/>
          <w:szCs w:val="24"/>
        </w:rPr>
      </w:pPr>
      <w:r w:rsidRPr="00437CD2">
        <w:rPr>
          <w:rFonts w:asciiTheme="minorHAnsi" w:hAnsiTheme="minorHAnsi" w:cstheme="minorHAnsi"/>
          <w:sz w:val="24"/>
          <w:szCs w:val="24"/>
        </w:rPr>
        <w:t>Διεύθυνση και Στοιχεία Επικοινωνίας:</w:t>
      </w:r>
    </w:p>
    <w:p w:rsidR="00064D5C" w:rsidRPr="00437CD2" w:rsidRDefault="00064D5C" w:rsidP="00437CD2">
      <w:pPr>
        <w:pBdr>
          <w:top w:val="single" w:sz="4" w:space="1" w:color="auto"/>
          <w:left w:val="single" w:sz="4" w:space="1" w:color="auto"/>
          <w:bottom w:val="single" w:sz="4" w:space="1" w:color="auto"/>
          <w:right w:val="single" w:sz="4" w:space="4" w:color="auto"/>
        </w:pBdr>
        <w:tabs>
          <w:tab w:val="left" w:pos="540"/>
        </w:tabs>
        <w:spacing w:line="240" w:lineRule="auto"/>
        <w:ind w:left="-567" w:right="-625" w:firstLine="540"/>
        <w:rPr>
          <w:rFonts w:asciiTheme="minorHAnsi" w:hAnsiTheme="minorHAnsi" w:cstheme="minorHAnsi"/>
          <w:sz w:val="24"/>
          <w:szCs w:val="24"/>
        </w:rPr>
      </w:pPr>
      <w:r w:rsidRPr="00437CD2">
        <w:rPr>
          <w:rFonts w:asciiTheme="minorHAnsi" w:hAnsiTheme="minorHAnsi" w:cstheme="minorHAnsi"/>
          <w:sz w:val="24"/>
          <w:szCs w:val="24"/>
        </w:rPr>
        <w:t xml:space="preserve">Στοιχεία αντικλήτου: </w:t>
      </w:r>
    </w:p>
    <w:p w:rsidR="00064D5C" w:rsidRPr="00437CD2" w:rsidRDefault="00064D5C" w:rsidP="00437CD2">
      <w:pPr>
        <w:pBdr>
          <w:top w:val="single" w:sz="4" w:space="1" w:color="auto"/>
          <w:left w:val="single" w:sz="4" w:space="1" w:color="auto"/>
          <w:bottom w:val="single" w:sz="4" w:space="1" w:color="auto"/>
          <w:right w:val="single" w:sz="4" w:space="4" w:color="auto"/>
        </w:pBdr>
        <w:tabs>
          <w:tab w:val="left" w:pos="540"/>
        </w:tabs>
        <w:spacing w:line="240" w:lineRule="auto"/>
        <w:ind w:left="-567" w:right="-625" w:firstLine="540"/>
        <w:rPr>
          <w:rFonts w:asciiTheme="minorHAnsi" w:hAnsiTheme="minorHAnsi" w:cstheme="minorHAnsi"/>
          <w:sz w:val="24"/>
          <w:szCs w:val="24"/>
        </w:rPr>
      </w:pPr>
      <w:r w:rsidRPr="00437CD2">
        <w:rPr>
          <w:rFonts w:asciiTheme="minorHAnsi" w:hAnsiTheme="minorHAnsi" w:cstheme="minorHAnsi"/>
          <w:sz w:val="24"/>
          <w:szCs w:val="24"/>
        </w:rPr>
        <w:t>Συμπράττοντες:</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Η προσφορά θα πρέπει να περιλαμβάνει ολοκληρωμένη και ενιαία πρόταση για την ανάπτυξη του ακινήτου. Προσφορές για μέρος του υπό εκμίσθωση ακινήτου θα απορρίπτονται ως απαράδεκτες.</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Προσφορά που κατά την κρίση της Επιτροπής είναι αόριστη και ανεπίδεκτη εκτίμησης ή είναι υπό αίρεση, απορρίπτεται ως απαράδεκτη.</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Αντιπροσφορά ή τροποποίηση της προσφοράς ή πρόταση που κατά την κρίση της Επιτροπής εξομοιώνεται με αντιπροσφορά, απορρίπτεται ως απαράδεκτη.</w:t>
      </w:r>
    </w:p>
    <w:p w:rsidR="00064D5C" w:rsidRPr="00437CD2" w:rsidRDefault="00064D5C" w:rsidP="00437CD2">
      <w:pPr>
        <w:spacing w:line="240" w:lineRule="auto"/>
        <w:ind w:left="-567" w:right="-625"/>
        <w:jc w:val="center"/>
        <w:rPr>
          <w:rFonts w:asciiTheme="minorHAnsi" w:hAnsiTheme="minorHAnsi" w:cstheme="minorHAnsi"/>
          <w:b/>
          <w:bCs/>
          <w:sz w:val="24"/>
          <w:szCs w:val="24"/>
        </w:rPr>
      </w:pPr>
    </w:p>
    <w:p w:rsidR="00064D5C" w:rsidRPr="00437CD2" w:rsidRDefault="00064D5C" w:rsidP="00437CD2">
      <w:pPr>
        <w:spacing w:line="240" w:lineRule="auto"/>
        <w:ind w:left="-567" w:right="-625"/>
        <w:rPr>
          <w:rFonts w:asciiTheme="minorHAnsi" w:hAnsiTheme="minorHAnsi" w:cstheme="minorHAnsi"/>
          <w:b/>
          <w:bCs/>
          <w:sz w:val="24"/>
          <w:szCs w:val="24"/>
        </w:rPr>
      </w:pPr>
      <w:r w:rsidRPr="00437CD2">
        <w:rPr>
          <w:rFonts w:asciiTheme="minorHAnsi" w:hAnsiTheme="minorHAnsi" w:cstheme="minorHAnsi"/>
          <w:b/>
          <w:bCs/>
          <w:sz w:val="24"/>
          <w:szCs w:val="24"/>
        </w:rPr>
        <w:t xml:space="preserve">Α. Περιεχόμενο </w:t>
      </w:r>
      <w:proofErr w:type="spellStart"/>
      <w:r w:rsidRPr="00437CD2">
        <w:rPr>
          <w:rFonts w:asciiTheme="minorHAnsi" w:hAnsiTheme="minorHAnsi" w:cstheme="minorHAnsi"/>
          <w:b/>
          <w:bCs/>
          <w:sz w:val="24"/>
          <w:szCs w:val="24"/>
        </w:rPr>
        <w:t>Υποφακέλου</w:t>
      </w:r>
      <w:proofErr w:type="spellEnd"/>
      <w:r w:rsidRPr="00437CD2">
        <w:rPr>
          <w:rFonts w:asciiTheme="minorHAnsi" w:hAnsiTheme="minorHAnsi" w:cstheme="minorHAnsi"/>
          <w:b/>
          <w:bCs/>
          <w:sz w:val="24"/>
          <w:szCs w:val="24"/>
        </w:rPr>
        <w:t xml:space="preserve"> «Δικαιολογητικά Συμμετοχής»</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 xml:space="preserve">Ο </w:t>
      </w:r>
      <w:proofErr w:type="spellStart"/>
      <w:r w:rsidRPr="00437CD2">
        <w:rPr>
          <w:rFonts w:asciiTheme="minorHAnsi" w:hAnsiTheme="minorHAnsi" w:cstheme="minorHAnsi"/>
          <w:bCs/>
          <w:sz w:val="24"/>
          <w:szCs w:val="24"/>
        </w:rPr>
        <w:t>υποφάκελος</w:t>
      </w:r>
      <w:proofErr w:type="spellEnd"/>
      <w:r w:rsidRPr="00437CD2">
        <w:rPr>
          <w:rFonts w:asciiTheme="minorHAnsi" w:hAnsiTheme="minorHAnsi" w:cstheme="minorHAnsi"/>
          <w:bCs/>
          <w:sz w:val="24"/>
          <w:szCs w:val="24"/>
        </w:rPr>
        <w:t xml:space="preserve"> πρέπει να περιέχει τα εξής :</w:t>
      </w:r>
    </w:p>
    <w:p w:rsidR="00064D5C" w:rsidRPr="00437CD2" w:rsidRDefault="00064D5C" w:rsidP="00437CD2">
      <w:pPr>
        <w:spacing w:line="240" w:lineRule="auto"/>
        <w:ind w:left="-567" w:right="-625"/>
        <w:rPr>
          <w:rFonts w:asciiTheme="minorHAnsi" w:hAnsiTheme="minorHAnsi" w:cstheme="minorHAnsi"/>
          <w:b/>
          <w:sz w:val="24"/>
          <w:szCs w:val="24"/>
        </w:rPr>
      </w:pPr>
      <w:r w:rsidRPr="00437CD2">
        <w:rPr>
          <w:rFonts w:asciiTheme="minorHAnsi" w:hAnsiTheme="minorHAnsi" w:cstheme="minorHAnsi"/>
          <w:b/>
          <w:sz w:val="24"/>
          <w:szCs w:val="24"/>
        </w:rPr>
        <w:t>α) Ενότητα 1</w:t>
      </w:r>
      <w:r w:rsidRPr="00437CD2">
        <w:rPr>
          <w:rFonts w:asciiTheme="minorHAnsi" w:hAnsiTheme="minorHAnsi" w:cstheme="minorHAnsi"/>
          <w:b/>
          <w:sz w:val="24"/>
          <w:szCs w:val="24"/>
          <w:vertAlign w:val="superscript"/>
        </w:rPr>
        <w:t>η</w:t>
      </w:r>
      <w:r w:rsidRPr="00437CD2">
        <w:rPr>
          <w:rFonts w:asciiTheme="minorHAnsi" w:hAnsiTheme="minorHAnsi" w:cstheme="minorHAnsi"/>
          <w:b/>
          <w:sz w:val="24"/>
          <w:szCs w:val="24"/>
        </w:rPr>
        <w:t xml:space="preserve"> : Τυπικά Δικαιολογητικά</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 xml:space="preserve">Στον </w:t>
      </w:r>
      <w:proofErr w:type="spellStart"/>
      <w:r w:rsidRPr="00437CD2">
        <w:rPr>
          <w:rFonts w:asciiTheme="minorHAnsi" w:hAnsiTheme="minorHAnsi" w:cstheme="minorHAnsi"/>
          <w:bCs/>
          <w:sz w:val="24"/>
          <w:szCs w:val="24"/>
        </w:rPr>
        <w:t>υποφάκελο</w:t>
      </w:r>
      <w:proofErr w:type="spellEnd"/>
      <w:r w:rsidRPr="00437CD2">
        <w:rPr>
          <w:rFonts w:asciiTheme="minorHAnsi" w:hAnsiTheme="minorHAnsi" w:cstheme="minorHAnsi"/>
          <w:bCs/>
          <w:sz w:val="24"/>
          <w:szCs w:val="24"/>
        </w:rPr>
        <w:t xml:space="preserve"> Δικαιολογητικά Συμμετοχής θα εσωκλείονται όλα τα δικαιολογητικά που αναφέρονται στο άρθρο 9</w:t>
      </w:r>
      <w:r w:rsidRPr="00437CD2">
        <w:rPr>
          <w:rFonts w:asciiTheme="minorHAnsi" w:hAnsiTheme="minorHAnsi" w:cstheme="minorHAnsi"/>
          <w:bCs/>
          <w:sz w:val="24"/>
          <w:szCs w:val="24"/>
          <w:vertAlign w:val="superscript"/>
        </w:rPr>
        <w:t>Α</w:t>
      </w:r>
      <w:r w:rsidRPr="00437CD2">
        <w:rPr>
          <w:rFonts w:asciiTheme="minorHAnsi" w:hAnsiTheme="minorHAnsi" w:cstheme="minorHAnsi"/>
          <w:bCs/>
          <w:sz w:val="24"/>
          <w:szCs w:val="24"/>
        </w:rPr>
        <w:t xml:space="preserve"> της παρούσας. </w:t>
      </w:r>
    </w:p>
    <w:p w:rsidR="00064D5C" w:rsidRPr="00437CD2" w:rsidRDefault="00064D5C" w:rsidP="00437CD2">
      <w:pPr>
        <w:spacing w:line="240" w:lineRule="auto"/>
        <w:ind w:left="-567" w:right="-625"/>
        <w:rPr>
          <w:rFonts w:asciiTheme="minorHAnsi" w:hAnsiTheme="minorHAnsi" w:cstheme="minorHAnsi"/>
          <w:b/>
          <w:sz w:val="24"/>
          <w:szCs w:val="24"/>
        </w:rPr>
      </w:pPr>
      <w:r w:rsidRPr="00437CD2">
        <w:rPr>
          <w:rFonts w:asciiTheme="minorHAnsi" w:hAnsiTheme="minorHAnsi" w:cstheme="minorHAnsi"/>
          <w:b/>
          <w:sz w:val="24"/>
          <w:szCs w:val="24"/>
        </w:rPr>
        <w:t>β) Ενότητα 2</w:t>
      </w:r>
      <w:r w:rsidRPr="00437CD2">
        <w:rPr>
          <w:rFonts w:asciiTheme="minorHAnsi" w:hAnsiTheme="minorHAnsi" w:cstheme="minorHAnsi"/>
          <w:b/>
          <w:sz w:val="24"/>
          <w:szCs w:val="24"/>
          <w:vertAlign w:val="superscript"/>
        </w:rPr>
        <w:t>η</w:t>
      </w:r>
      <w:r w:rsidRPr="00437CD2">
        <w:rPr>
          <w:rFonts w:asciiTheme="minorHAnsi" w:hAnsiTheme="minorHAnsi" w:cstheme="minorHAnsi"/>
          <w:b/>
          <w:sz w:val="24"/>
          <w:szCs w:val="24"/>
        </w:rPr>
        <w:t xml:space="preserve"> : Χρηματοοικονομική Επάρκεια </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 xml:space="preserve">Οι διαγωνιζόμενοι θα πρέπει επί ποινή αποκλεισμού να αποδεικνύουν ότι διαθέτουν την απαιτούμενη χρηματοοικονομική επάρκεια για την χρηματοδότηση των επενδύσεων και τη λειτουργία του ακινήτου από ιδία ή δανεικά ή συνδυασμό και των δύο κεφάλαια. Κάθε προσφέρων θα πρέπει να υποβάλει στον </w:t>
      </w:r>
      <w:proofErr w:type="spellStart"/>
      <w:r w:rsidRPr="00437CD2">
        <w:rPr>
          <w:rFonts w:asciiTheme="minorHAnsi" w:hAnsiTheme="minorHAnsi" w:cstheme="minorHAnsi"/>
          <w:bCs/>
          <w:sz w:val="24"/>
          <w:szCs w:val="24"/>
        </w:rPr>
        <w:t>υποφάκελο</w:t>
      </w:r>
      <w:proofErr w:type="spellEnd"/>
      <w:r w:rsidRPr="00437CD2">
        <w:rPr>
          <w:rFonts w:asciiTheme="minorHAnsi" w:hAnsiTheme="minorHAnsi" w:cstheme="minorHAnsi"/>
          <w:bCs/>
          <w:sz w:val="24"/>
          <w:szCs w:val="24"/>
        </w:rPr>
        <w:t xml:space="preserve"> «Δικαιολογητικά Συμμετοχής» όλα τα δικαιολογητικά που αναφέρονται στο άρθρο 9 Β της παρούσας.</w:t>
      </w:r>
    </w:p>
    <w:p w:rsidR="00064D5C" w:rsidRPr="00437CD2" w:rsidRDefault="00064D5C" w:rsidP="00437CD2">
      <w:pPr>
        <w:spacing w:line="240" w:lineRule="auto"/>
        <w:ind w:left="-567" w:right="-625"/>
        <w:rPr>
          <w:rFonts w:asciiTheme="minorHAnsi" w:hAnsiTheme="minorHAnsi" w:cstheme="minorHAnsi"/>
          <w:bCs/>
          <w:sz w:val="24"/>
          <w:szCs w:val="24"/>
        </w:rPr>
      </w:pPr>
      <w:r w:rsidRPr="00437CD2">
        <w:rPr>
          <w:rFonts w:asciiTheme="minorHAnsi" w:hAnsiTheme="minorHAnsi" w:cstheme="minorHAnsi"/>
          <w:bCs/>
          <w:sz w:val="24"/>
          <w:szCs w:val="24"/>
        </w:rPr>
        <w:t xml:space="preserve">Σε περίπτωση έλλειψης ή απόρριψης ενός ή περισσοτέρων από τα παραπάνω η προσφορά αποκλείεται από την περαιτέρω διαδικασία και επιστρέφεται μαζί με τους </w:t>
      </w:r>
      <w:proofErr w:type="spellStart"/>
      <w:r w:rsidRPr="00437CD2">
        <w:rPr>
          <w:rFonts w:asciiTheme="minorHAnsi" w:hAnsiTheme="minorHAnsi" w:cstheme="minorHAnsi"/>
          <w:bCs/>
          <w:sz w:val="24"/>
          <w:szCs w:val="24"/>
        </w:rPr>
        <w:t>υποφακέλους</w:t>
      </w:r>
      <w:proofErr w:type="spellEnd"/>
      <w:r w:rsidRPr="00437CD2">
        <w:rPr>
          <w:rFonts w:asciiTheme="minorHAnsi" w:hAnsiTheme="minorHAnsi" w:cstheme="minorHAnsi"/>
          <w:bCs/>
          <w:sz w:val="24"/>
          <w:szCs w:val="24"/>
        </w:rPr>
        <w:t>, επί αποδείξει, στον Διαγωνιζόμενο μαζί με την Εγγυητική Συμμετοχής στον Διαγωνισμό σε περίπτωση που καταθέσει ενώπιον της Επιτροπής Διαγωνισμού Υπεύθυνη Δήλωση του Ν. 1599/1986, με θεωρημένο το γνήσιο της υπογραφής ότι δεν προτίθεται να καταθέσει ένσταση. Σε διαφορετική περίπτωση τα ανωτέρω παρακρατούνται από την Επιτροπή Διαγωνισμού και επιστρέφονται επί αποδείξει στον Διαγωνιζόμενο μετά την ολοκλήρωση του διαγωνισμού και την υπογραφή της σύμβασης από τον ανάδοχο.</w:t>
      </w:r>
    </w:p>
    <w:p w:rsidR="00064D5C" w:rsidRPr="00437CD2" w:rsidRDefault="00064D5C" w:rsidP="00437CD2">
      <w:pPr>
        <w:spacing w:line="240" w:lineRule="auto"/>
        <w:ind w:left="-567" w:right="-625"/>
        <w:rPr>
          <w:rFonts w:asciiTheme="minorHAnsi" w:hAnsiTheme="minorHAnsi" w:cstheme="minorHAnsi"/>
          <w:b/>
          <w:bCs/>
          <w:sz w:val="24"/>
          <w:szCs w:val="24"/>
        </w:rPr>
      </w:pPr>
      <w:r w:rsidRPr="00437CD2">
        <w:rPr>
          <w:rFonts w:asciiTheme="minorHAnsi" w:hAnsiTheme="minorHAnsi" w:cstheme="minorHAnsi"/>
          <w:b/>
          <w:bCs/>
          <w:sz w:val="24"/>
          <w:szCs w:val="24"/>
        </w:rPr>
        <w:t xml:space="preserve">Β. Περιεχόμενο </w:t>
      </w:r>
      <w:proofErr w:type="spellStart"/>
      <w:r w:rsidRPr="00437CD2">
        <w:rPr>
          <w:rFonts w:asciiTheme="minorHAnsi" w:hAnsiTheme="minorHAnsi" w:cstheme="minorHAnsi"/>
          <w:b/>
          <w:bCs/>
          <w:sz w:val="24"/>
          <w:szCs w:val="24"/>
        </w:rPr>
        <w:t>υποφακέλου</w:t>
      </w:r>
      <w:proofErr w:type="spellEnd"/>
      <w:r w:rsidRPr="00437CD2">
        <w:rPr>
          <w:rFonts w:asciiTheme="minorHAnsi" w:hAnsiTheme="minorHAnsi" w:cstheme="minorHAnsi"/>
          <w:b/>
          <w:bCs/>
          <w:sz w:val="24"/>
          <w:szCs w:val="24"/>
        </w:rPr>
        <w:t xml:space="preserve"> «Πρόταση Ανάπτυξης Ακινήτου»</w:t>
      </w:r>
    </w:p>
    <w:p w:rsidR="00064D5C" w:rsidRPr="00437CD2" w:rsidRDefault="00064D5C" w:rsidP="00437CD2">
      <w:pPr>
        <w:tabs>
          <w:tab w:val="left" w:pos="426"/>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Κάθε υποψήφιος θα πρέπει να υποβάλλει πρόταση ανάπτυξης του υπό εκμετάλλευση ακινήτου, στο σύνολό του, συνοδευόμενο από χρονοδιάγραμμα εκτέλεσης των απαραίτητων εργασιών και σαφές χρονοδιάγραμμα της επένδυσης. Προτάσεις μερικής αξιοποίησης του ακινήτου απορρίπτονται ως απαράδεκτες. Η πρόταση κάθε υποψηφίου θα περιλαμβάνει αναλυτικό χρονοδιάγραμμα υλοποίησης των προτεινόμενων επενδύσεων για την ανάπτυξη και την καλύτερη δυνατή αξιοποίηση του ακινήτου. </w:t>
      </w:r>
    </w:p>
    <w:p w:rsidR="00064D5C" w:rsidRPr="00437CD2" w:rsidRDefault="00064D5C" w:rsidP="00437CD2">
      <w:pPr>
        <w:tabs>
          <w:tab w:val="left" w:pos="426"/>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πρόταση ανάπτυξης του ακινήτου δεν βαθμολογείται αλλά αποτελεί κριτήριο αποδοχής ή μη (</w:t>
      </w:r>
      <w:proofErr w:type="spellStart"/>
      <w:r w:rsidRPr="00437CD2">
        <w:rPr>
          <w:rFonts w:asciiTheme="minorHAnsi" w:hAnsiTheme="minorHAnsi" w:cstheme="minorHAnsi"/>
          <w:sz w:val="24"/>
          <w:szCs w:val="24"/>
        </w:rPr>
        <w:t>Pass</w:t>
      </w:r>
      <w:proofErr w:type="spellEnd"/>
      <w:r w:rsidRPr="00437CD2">
        <w:rPr>
          <w:rFonts w:asciiTheme="minorHAnsi" w:hAnsiTheme="minorHAnsi" w:cstheme="minorHAnsi"/>
          <w:sz w:val="24"/>
          <w:szCs w:val="24"/>
        </w:rPr>
        <w:t xml:space="preserve"> / </w:t>
      </w:r>
      <w:proofErr w:type="spellStart"/>
      <w:r w:rsidRPr="00437CD2">
        <w:rPr>
          <w:rFonts w:asciiTheme="minorHAnsi" w:hAnsiTheme="minorHAnsi" w:cstheme="minorHAnsi"/>
          <w:sz w:val="24"/>
          <w:szCs w:val="24"/>
        </w:rPr>
        <w:t>Fail</w:t>
      </w:r>
      <w:proofErr w:type="spellEnd"/>
      <w:r w:rsidRPr="00437CD2">
        <w:rPr>
          <w:rFonts w:asciiTheme="minorHAnsi" w:hAnsiTheme="minorHAnsi" w:cstheme="minorHAnsi"/>
          <w:sz w:val="24"/>
          <w:szCs w:val="24"/>
        </w:rPr>
        <w:t xml:space="preserve"> κριτήριο) της συνολικής προσφοράς του υποψηφίου Αναδόχου. Επίσης, η Πρόταση Ανάπτυξης του Ακινήτου τελεί υπό την αίρεση της έγκρισης των Αρχιτεκτονικών Σχεδίων του προσωρινού Αναδόχου από τον ΕΟΤ, το Υπουργείο Ναυτιλίας και Νησιωτικής Πολιτικής ή κάθε άλλη αρμόδια </w:t>
      </w:r>
      <w:proofErr w:type="spellStart"/>
      <w:r w:rsidRPr="00437CD2">
        <w:rPr>
          <w:rFonts w:asciiTheme="minorHAnsi" w:hAnsiTheme="minorHAnsi" w:cstheme="minorHAnsi"/>
          <w:sz w:val="24"/>
          <w:szCs w:val="24"/>
        </w:rPr>
        <w:t>αδειοδοτούσα</w:t>
      </w:r>
      <w:proofErr w:type="spellEnd"/>
      <w:r w:rsidRPr="00437CD2">
        <w:rPr>
          <w:rFonts w:asciiTheme="minorHAnsi" w:hAnsiTheme="minorHAnsi" w:cstheme="minorHAnsi"/>
          <w:sz w:val="24"/>
          <w:szCs w:val="24"/>
        </w:rPr>
        <w:t xml:space="preserve"> αρχή, προκειμένου αυτός να υπογράψει τελικά την Σύμβαση Μακροχρόνιας Παραχώρησης. Σε αντίθετη περίπτωση (μη έγκριση των Αρχιτεκτονικών Σχεδίων, </w:t>
      </w:r>
      <w:r w:rsidRPr="00437CD2">
        <w:rPr>
          <w:rFonts w:asciiTheme="minorHAnsi" w:hAnsiTheme="minorHAnsi" w:cstheme="minorHAnsi"/>
          <w:sz w:val="24"/>
          <w:szCs w:val="24"/>
        </w:rPr>
        <w:lastRenderedPageBreak/>
        <w:t xml:space="preserve">μη έγκριση περιβαλλοντικών όρων, κλπ), ο προσωρινός Ανάδοχος κηρύσσεται έκπτωτος, εκπίπτει η εγγυητική του επιστολή Συμμετοχής και ο διαγωνισμός συνεχίζεται με τον αμέσως επόμενο υποψήφιο. </w:t>
      </w:r>
    </w:p>
    <w:p w:rsidR="00064D5C" w:rsidRPr="00437CD2" w:rsidRDefault="00064D5C" w:rsidP="00437CD2">
      <w:pPr>
        <w:tabs>
          <w:tab w:val="left" w:pos="426"/>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Στις ελάχιστες απαιτήσεις για τις αναληφθείσες επενδύσεις ανάπτυξης του ακινήτου πρέπει να προβλέπεται: </w:t>
      </w:r>
    </w:p>
    <w:p w:rsidR="00064D5C" w:rsidRPr="00437CD2" w:rsidRDefault="00064D5C" w:rsidP="00C803ED">
      <w:pPr>
        <w:numPr>
          <w:ilvl w:val="0"/>
          <w:numId w:val="15"/>
        </w:numPr>
        <w:tabs>
          <w:tab w:val="clear" w:pos="1856"/>
          <w:tab w:val="num" w:pos="284"/>
        </w:tabs>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Η πλήρης αξιοποίηση των δυνατοτήτων του ακινήτου και του περιβάλλοντος χώρου (χερσαίου και θαλάσσιου),</w:t>
      </w:r>
    </w:p>
    <w:p w:rsidR="00064D5C" w:rsidRPr="00437CD2" w:rsidRDefault="00064D5C" w:rsidP="00C803ED">
      <w:pPr>
        <w:numPr>
          <w:ilvl w:val="0"/>
          <w:numId w:val="15"/>
        </w:numPr>
        <w:tabs>
          <w:tab w:val="clear" w:pos="1856"/>
          <w:tab w:val="num" w:pos="284"/>
        </w:tabs>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 xml:space="preserve">Η συνάφεια της προτεινόμενης αξιοποίησης με την ευρύτερη τήρηση των πολεοδομικών και περιβαλλοντικών κανόνων και κανονισμών τη περιοχής, </w:t>
      </w:r>
    </w:p>
    <w:p w:rsidR="00064D5C" w:rsidRPr="00437CD2" w:rsidRDefault="00064D5C" w:rsidP="00C803ED">
      <w:pPr>
        <w:numPr>
          <w:ilvl w:val="0"/>
          <w:numId w:val="15"/>
        </w:numPr>
        <w:tabs>
          <w:tab w:val="clear" w:pos="1856"/>
          <w:tab w:val="num" w:pos="284"/>
        </w:tabs>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Ο αριθμός των απασχολούμενων,</w:t>
      </w:r>
    </w:p>
    <w:p w:rsidR="00064D5C" w:rsidRPr="00437CD2" w:rsidRDefault="00064D5C" w:rsidP="00C803ED">
      <w:pPr>
        <w:numPr>
          <w:ilvl w:val="0"/>
          <w:numId w:val="15"/>
        </w:numPr>
        <w:tabs>
          <w:tab w:val="clear" w:pos="1856"/>
          <w:tab w:val="num" w:pos="284"/>
        </w:tabs>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 xml:space="preserve">Η κατά προσέγγιση προϋπολογιστική δαπάνη για την αναβάθμιση – επέκταση – εκσυγχρονισμό του ακινήτου, καθώς και οι πηγές </w:t>
      </w:r>
      <w:r w:rsidR="00C803ED">
        <w:rPr>
          <w:rFonts w:asciiTheme="minorHAnsi" w:hAnsiTheme="minorHAnsi" w:cstheme="minorHAnsi"/>
          <w:sz w:val="24"/>
          <w:szCs w:val="24"/>
        </w:rPr>
        <w:t>χ</w:t>
      </w:r>
      <w:r w:rsidRPr="00437CD2">
        <w:rPr>
          <w:rFonts w:asciiTheme="minorHAnsi" w:hAnsiTheme="minorHAnsi" w:cstheme="minorHAnsi"/>
          <w:sz w:val="24"/>
          <w:szCs w:val="24"/>
        </w:rPr>
        <w:t xml:space="preserve">ρηματοδότησης. </w:t>
      </w:r>
    </w:p>
    <w:p w:rsidR="00064D5C" w:rsidRPr="00437CD2" w:rsidRDefault="00064D5C" w:rsidP="00C803ED">
      <w:pPr>
        <w:numPr>
          <w:ilvl w:val="0"/>
          <w:numId w:val="15"/>
        </w:numPr>
        <w:tabs>
          <w:tab w:val="clear" w:pos="1856"/>
          <w:tab w:val="num" w:pos="284"/>
        </w:tabs>
        <w:spacing w:line="240" w:lineRule="auto"/>
        <w:ind w:left="-567" w:right="-625" w:firstLine="0"/>
        <w:contextualSpacing/>
        <w:rPr>
          <w:rFonts w:asciiTheme="minorHAnsi" w:hAnsiTheme="minorHAnsi" w:cstheme="minorHAnsi"/>
          <w:sz w:val="24"/>
          <w:szCs w:val="24"/>
        </w:rPr>
      </w:pPr>
      <w:r w:rsidRPr="00437CD2">
        <w:rPr>
          <w:rFonts w:asciiTheme="minorHAnsi" w:hAnsiTheme="minorHAnsi" w:cstheme="minorHAnsi"/>
          <w:sz w:val="24"/>
          <w:szCs w:val="24"/>
        </w:rPr>
        <w:t>Η συνοπτική περιγραφή (Συνοπτική Τεχνική Περιγραφή), το Σχέδιο Γενικής Διάταξης του κτίσματος και του περιβάλλοντος χώρου (</w:t>
      </w:r>
      <w:proofErr w:type="spellStart"/>
      <w:r w:rsidRPr="00437CD2">
        <w:rPr>
          <w:rFonts w:asciiTheme="minorHAnsi" w:hAnsiTheme="minorHAnsi" w:cstheme="minorHAnsi"/>
          <w:sz w:val="24"/>
          <w:szCs w:val="24"/>
          <w:lang w:val="en-US"/>
        </w:rPr>
        <w:t>MasterPlan</w:t>
      </w:r>
      <w:proofErr w:type="spellEnd"/>
      <w:r w:rsidRPr="00437CD2">
        <w:rPr>
          <w:rFonts w:asciiTheme="minorHAnsi" w:hAnsiTheme="minorHAnsi" w:cstheme="minorHAnsi"/>
          <w:sz w:val="24"/>
          <w:szCs w:val="24"/>
        </w:rPr>
        <w:t>) χερσαίου και θαλάσσιου και το συνοπτικό κτηριολογικό πρόγραμμα.</w:t>
      </w:r>
    </w:p>
    <w:p w:rsidR="00064D5C" w:rsidRPr="00437CD2" w:rsidRDefault="00064D5C" w:rsidP="00C803ED">
      <w:pPr>
        <w:numPr>
          <w:ilvl w:val="0"/>
          <w:numId w:val="15"/>
        </w:numPr>
        <w:tabs>
          <w:tab w:val="clear" w:pos="1856"/>
          <w:tab w:val="num" w:pos="284"/>
          <w:tab w:val="num" w:pos="2216"/>
        </w:tabs>
        <w:spacing w:line="240" w:lineRule="auto"/>
        <w:ind w:left="-567" w:right="-625" w:firstLine="0"/>
        <w:contextualSpacing/>
        <w:rPr>
          <w:rFonts w:asciiTheme="minorHAnsi" w:hAnsiTheme="minorHAnsi" w:cstheme="minorHAnsi"/>
          <w:bCs/>
          <w:sz w:val="24"/>
          <w:szCs w:val="24"/>
        </w:rPr>
      </w:pPr>
      <w:r w:rsidRPr="00437CD2">
        <w:rPr>
          <w:rFonts w:asciiTheme="minorHAnsi" w:hAnsiTheme="minorHAnsi" w:cstheme="minorHAnsi"/>
          <w:sz w:val="24"/>
          <w:szCs w:val="24"/>
        </w:rPr>
        <w:t>Αναλυτικό χρονοδιάγραμμα υλοποίησης της ανάπτυξης και αξιοποίησης του ακινήτου</w:t>
      </w:r>
      <w:r w:rsidRPr="00437CD2">
        <w:rPr>
          <w:rFonts w:asciiTheme="minorHAnsi" w:hAnsiTheme="minorHAnsi" w:cstheme="minorHAnsi"/>
          <w:bCs/>
          <w:sz w:val="24"/>
          <w:szCs w:val="24"/>
        </w:rPr>
        <w:t xml:space="preserve">. </w:t>
      </w:r>
    </w:p>
    <w:p w:rsidR="00064D5C" w:rsidRPr="00437CD2" w:rsidRDefault="00064D5C" w:rsidP="00C803ED">
      <w:pPr>
        <w:numPr>
          <w:ilvl w:val="0"/>
          <w:numId w:val="15"/>
        </w:numPr>
        <w:tabs>
          <w:tab w:val="clear" w:pos="1856"/>
          <w:tab w:val="num" w:pos="284"/>
          <w:tab w:val="num" w:pos="2216"/>
        </w:tabs>
        <w:spacing w:line="240" w:lineRule="auto"/>
        <w:ind w:left="-567" w:right="-625" w:firstLine="0"/>
        <w:contextualSpacing/>
        <w:rPr>
          <w:rFonts w:asciiTheme="minorHAnsi" w:hAnsiTheme="minorHAnsi" w:cstheme="minorHAnsi"/>
          <w:b/>
          <w:bCs/>
          <w:sz w:val="24"/>
          <w:szCs w:val="24"/>
        </w:rPr>
      </w:pPr>
      <w:r w:rsidRPr="00437CD2">
        <w:rPr>
          <w:rFonts w:asciiTheme="minorHAnsi" w:hAnsiTheme="minorHAnsi" w:cstheme="minorHAnsi"/>
          <w:sz w:val="24"/>
          <w:szCs w:val="24"/>
        </w:rPr>
        <w:t xml:space="preserve">Ο Δήμος Αργοστολίου και η Επιτροπή Διαγωνισμού επιφυλάσσονται να ακυρώσουν και να </w:t>
      </w:r>
      <w:proofErr w:type="spellStart"/>
      <w:r w:rsidRPr="00437CD2">
        <w:rPr>
          <w:rFonts w:asciiTheme="minorHAnsi" w:hAnsiTheme="minorHAnsi" w:cstheme="minorHAnsi"/>
          <w:sz w:val="24"/>
          <w:szCs w:val="24"/>
        </w:rPr>
        <w:t>επαναπροκηρύξουν</w:t>
      </w:r>
      <w:proofErr w:type="spellEnd"/>
      <w:r w:rsidRPr="00437CD2">
        <w:rPr>
          <w:rFonts w:asciiTheme="minorHAnsi" w:hAnsiTheme="minorHAnsi" w:cstheme="minorHAnsi"/>
          <w:sz w:val="24"/>
          <w:szCs w:val="24"/>
        </w:rPr>
        <w:t xml:space="preserve"> τον παρόντα διαγωνισμό στην περίπτωση που οι Προτάσεις Ανάπτυξης του Ακινήτου που θα προκύψουν δεν ικανοποιούν τους στόχους του διαγωνισμού, σύμφωνα με την παρούσα. </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3" w:name="_Toc103758652"/>
      <w:r w:rsidRPr="00437CD2">
        <w:rPr>
          <w:rFonts w:asciiTheme="minorHAnsi" w:hAnsiTheme="minorHAnsi" w:cstheme="minorHAnsi"/>
        </w:rPr>
        <w:t>Άρθρο 11</w:t>
      </w:r>
      <w:bookmarkEnd w:id="23"/>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4" w:name="_Toc103758653"/>
      <w:r w:rsidRPr="00437CD2">
        <w:rPr>
          <w:rFonts w:asciiTheme="minorHAnsi" w:hAnsiTheme="minorHAnsi" w:cstheme="minorHAnsi"/>
        </w:rPr>
        <w:t>Τρόπος Διενέργειας της Δημοπρασίας</w:t>
      </w:r>
      <w:bookmarkEnd w:id="24"/>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 διαγωνισμός θα διεξαχθεί από την Επιτροπή του Διαγωνισμού η οποία είναι αρμόδια για την διενέργεια όλων των διαδικαστικών πράξεων, την αξιολόγηση των προσφορών, καθώς και την εισήγηση για το αποτέλεσμα του διαγωνισμού στην Οικονομική Επιτροπή του Δήμου Αργοστολίου. Η Επιτροπή θα συνεπικουρείται από ομάδα υπαλλήλων που θα οριστούν από το Δήμαρχο για κάθε περίπτωση που κριθεί αναγκαία η υπηρεσιακή συνδρομή.</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Η διαδικασία επιλογής του αναδόχου για την μακροχρόνια εκμετάλλευση του ακινήτου, θα </w:t>
      </w:r>
      <w:r w:rsidRPr="00437CD2">
        <w:rPr>
          <w:rFonts w:asciiTheme="minorHAnsi" w:hAnsiTheme="minorHAnsi" w:cstheme="minorHAnsi"/>
          <w:color w:val="000000"/>
          <w:sz w:val="24"/>
          <w:szCs w:val="24"/>
        </w:rPr>
        <w:t>διεξαχθεί σε ένα στάδιο, με την ακολουθία ενεργειών που αναφέρεται στην συνέχεια</w:t>
      </w:r>
      <w:r w:rsidRPr="00437CD2">
        <w:rPr>
          <w:rFonts w:asciiTheme="minorHAnsi" w:hAnsiTheme="minorHAnsi" w:cstheme="minorHAnsi"/>
          <w:color w:val="FF0000"/>
          <w:sz w:val="24"/>
          <w:szCs w:val="24"/>
        </w:rPr>
        <w:t>:</w:t>
      </w:r>
    </w:p>
    <w:p w:rsidR="00064D5C" w:rsidRPr="00437CD2" w:rsidRDefault="00064D5C" w:rsidP="00437CD2">
      <w:pPr>
        <w:pStyle w:val="a7"/>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α. Έλεγχος δικαιολογητικών και Πρότασης Ανάπτυξης του ακινήτου (καταλληλότητα πρότασης) και </w:t>
      </w:r>
    </w:p>
    <w:p w:rsidR="00064D5C" w:rsidRPr="00437CD2" w:rsidRDefault="00064D5C" w:rsidP="00437CD2">
      <w:pPr>
        <w:pStyle w:val="a7"/>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β. Οικονομικές Προσφορές με φανερή προφορική δημοπρασία.</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Η Επιτροπή Διαγωνισμού παραλαμβάνει σύμφωνα με τα προβλεπόμενα στο άρθρο 10 τις προσφορές των διαγωνιζομένων και καταγράφει την επωνυμία τους στο Πρακτικό του Διαγωνισμού, με την σειρά παράδοσής τους. Μετά την εκπνοή της ώρας λήξης κατάθεσης των προσφορών, ο Πρόεδρος της Επιτροπής Διαγωνισμού κηρύσσει τη λήξη κατάθεσης των προσφορών. Προσφορές που τυχόν υποβληθούν μετά την λήξη της ως άνω οριζόμενης ώρας δεν θα γίνουν δεκτές.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Αμέσως μετά η Επιτροπή Διαγωνισμού διενεργεί σε δημόσια συνεδρίαση την αποσφράγιση των ΦΑΚΕΛΩΝ ΠΡΟΣΦΟΡΑΣ με την σειρά καταγραφής τους στο Πρακτικό του Διαγωνισμού και ελέγχει την ύπαρξη των δύο σφραγισμένων </w:t>
      </w:r>
      <w:proofErr w:type="spellStart"/>
      <w:r w:rsidRPr="00437CD2">
        <w:rPr>
          <w:rFonts w:asciiTheme="minorHAnsi" w:hAnsiTheme="minorHAnsi" w:cstheme="minorHAnsi"/>
          <w:sz w:val="24"/>
          <w:szCs w:val="24"/>
        </w:rPr>
        <w:t>υποφακέλων</w:t>
      </w:r>
      <w:proofErr w:type="spellEnd"/>
      <w:r w:rsidRPr="00437CD2">
        <w:rPr>
          <w:rFonts w:asciiTheme="minorHAnsi" w:hAnsiTheme="minorHAnsi" w:cstheme="minorHAnsi"/>
          <w:sz w:val="24"/>
          <w:szCs w:val="24"/>
        </w:rPr>
        <w:t xml:space="preserve"> με την ένδειξη «ΔΙΚΑΙΟΛΟΓΗΤΙΚΑ ΣΥΜΜΕΤΟΧΗΣ» και «ΠΡΟΤΑΣΗ ΑΝΑΠΤΥΞΗΣ ΤΟΥ ΑΚΙΝΗΤΟΥ», καθώς και την ύπαρξη της αίτησης συμμετοχής, του βιογραφικού σημειώματος και της εγγυητικής επιστολής συμμετοχής. Εάν μέσα στον κυρίως φάκελο δεν υπάρχουν τα ανωτέρω, τότε η προσφορά δεν γίνεται αποδεκτή.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Στην συνέχεια αποσφραγίζεται ο φάκελος με την ένδειξη «ΔΙΚΑΙΟΛΟΓΗΤΙΚΑ ΣΥΜΜΕΤΟΧΗΣ», ελέγχεται από τον Πρόεδρο και τα μέλη της Επιτροπής Διαγωνισμού, η ύπαρξη όλων των </w:t>
      </w:r>
      <w:r w:rsidRPr="00437CD2">
        <w:rPr>
          <w:rFonts w:asciiTheme="minorHAnsi" w:hAnsiTheme="minorHAnsi" w:cstheme="minorHAnsi"/>
          <w:sz w:val="24"/>
          <w:szCs w:val="24"/>
        </w:rPr>
        <w:lastRenderedPageBreak/>
        <w:t>προβλεπόμενων από την διακήρυξη, στοιχείων και εγγράφων τα οποία και μονογράφονται από τον Πρόεδρο και τα μέλη της Επιτροπής. Σε περίπτωση έλλειψης ή απόρριψης ενός ή περισσοτέρων εγγράφων, η αντίστοιχη προσφορά αποκλείεται από την περαιτέρω διαδικασία.</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Στη συνέχεια, η Επιτροπή ελέγχει τις ουσιαστικές προϋποθέσεις συμμετοχής των υποψηφίων στον διαγωνισμό (χρηματοοικονομική και επαγγελματική επάρκεια). Στο στάδιο αυτό ελέγχεται μόνον η συνδρομή και οι προϋποθέσεις χρηματοοικονομικής και επαγγελματικής επάρκειας στο πρόσωπο του υποψηφίου, προκειμένου να κριθεί παραδεκτή η συμμετοχή του σε επόμενο στάδιο του διαγωνισμού (</w:t>
      </w:r>
      <w:proofErr w:type="spellStart"/>
      <w:r w:rsidRPr="00437CD2">
        <w:rPr>
          <w:rFonts w:asciiTheme="minorHAnsi" w:hAnsiTheme="minorHAnsi" w:cstheme="minorHAnsi"/>
          <w:sz w:val="24"/>
          <w:szCs w:val="24"/>
        </w:rPr>
        <w:t>Pass</w:t>
      </w:r>
      <w:proofErr w:type="spellEnd"/>
      <w:r w:rsidRPr="00437CD2">
        <w:rPr>
          <w:rFonts w:asciiTheme="minorHAnsi" w:hAnsiTheme="minorHAnsi" w:cstheme="minorHAnsi"/>
          <w:sz w:val="24"/>
          <w:szCs w:val="24"/>
        </w:rPr>
        <w:t>/</w:t>
      </w:r>
      <w:proofErr w:type="spellStart"/>
      <w:r w:rsidRPr="00437CD2">
        <w:rPr>
          <w:rFonts w:asciiTheme="minorHAnsi" w:hAnsiTheme="minorHAnsi" w:cstheme="minorHAnsi"/>
          <w:sz w:val="24"/>
          <w:szCs w:val="24"/>
        </w:rPr>
        <w:t>Fail</w:t>
      </w:r>
      <w:proofErr w:type="spellEnd"/>
      <w:r w:rsidRPr="00437CD2">
        <w:rPr>
          <w:rFonts w:asciiTheme="minorHAnsi" w:hAnsiTheme="minorHAnsi" w:cstheme="minorHAnsi"/>
          <w:sz w:val="24"/>
          <w:szCs w:val="24"/>
        </w:rPr>
        <w:t xml:space="preserve"> κριτήρια). Προσφορές που παρουσιάζουν ουσιώδεις αποκλίσεις από τους όρους της Προκήρυξης αποκλείονται.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b/>
          <w:sz w:val="24"/>
          <w:szCs w:val="24"/>
        </w:rPr>
        <w:t>Χρηματοοικονομική επάρκεια:</w:t>
      </w:r>
      <w:r w:rsidRPr="00437CD2">
        <w:rPr>
          <w:rFonts w:asciiTheme="minorHAnsi" w:hAnsiTheme="minorHAnsi" w:cstheme="minorHAnsi"/>
          <w:sz w:val="24"/>
          <w:szCs w:val="24"/>
        </w:rPr>
        <w:t xml:space="preserve"> Ο έλεγχος των προϋποθέσεων χρηματοοικονομικής επάρκειας και τεχνικής ικανότητας των υποψηφίων για την προεπιλογή τους θα βασιστεί στη συνδρομή των παρακάτω κριτηρίων: </w:t>
      </w:r>
    </w:p>
    <w:p w:rsidR="00064D5C" w:rsidRPr="00437CD2" w:rsidRDefault="00064D5C" w:rsidP="00437CD2">
      <w:pPr>
        <w:spacing w:line="240" w:lineRule="auto"/>
        <w:ind w:left="-567" w:right="-625"/>
        <w:contextualSpacing/>
        <w:rPr>
          <w:rFonts w:asciiTheme="minorHAnsi" w:hAnsiTheme="minorHAnsi" w:cstheme="minorHAnsi"/>
          <w:bCs/>
          <w:sz w:val="24"/>
          <w:szCs w:val="24"/>
          <w:u w:val="single"/>
        </w:rPr>
      </w:pPr>
      <w:r w:rsidRPr="00437CD2">
        <w:rPr>
          <w:rFonts w:asciiTheme="minorHAnsi" w:hAnsiTheme="minorHAnsi" w:cstheme="minorHAnsi"/>
          <w:bCs/>
          <w:sz w:val="24"/>
          <w:szCs w:val="24"/>
          <w:u w:val="single"/>
        </w:rPr>
        <w:t>Σε</w:t>
      </w:r>
      <w:r w:rsidRPr="00437CD2">
        <w:rPr>
          <w:rFonts w:asciiTheme="minorHAnsi" w:hAnsiTheme="minorHAnsi" w:cstheme="minorHAnsi"/>
          <w:sz w:val="24"/>
          <w:szCs w:val="24"/>
          <w:u w:val="single"/>
        </w:rPr>
        <w:t xml:space="preserve"> περίπτωση που ο υποψήφιος είναι νομικό πρόσωπο, πρέπει να πληρούνται σωρευτικά τα παρακάτω κριτήρια α, β, γ, και δ:</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α. </w:t>
      </w:r>
      <w:r w:rsidRPr="00437CD2">
        <w:rPr>
          <w:rFonts w:asciiTheme="minorHAnsi" w:hAnsiTheme="minorHAnsi" w:cstheme="minorHAnsi"/>
          <w:sz w:val="24"/>
          <w:szCs w:val="24"/>
        </w:rPr>
        <w:tab/>
      </w:r>
      <w:r w:rsidRPr="00437CD2">
        <w:rPr>
          <w:rFonts w:asciiTheme="minorHAnsi" w:hAnsiTheme="minorHAnsi" w:cstheme="minorHAnsi"/>
          <w:b/>
          <w:sz w:val="24"/>
          <w:szCs w:val="24"/>
        </w:rPr>
        <w:t>Θετικό Μ</w:t>
      </w:r>
      <w:r w:rsidRPr="00437CD2">
        <w:rPr>
          <w:rFonts w:asciiTheme="minorHAnsi" w:hAnsiTheme="minorHAnsi" w:cstheme="minorHAnsi"/>
          <w:b/>
          <w:bCs/>
          <w:sz w:val="24"/>
          <w:szCs w:val="24"/>
        </w:rPr>
        <w:t>έσο Όρο</w:t>
      </w:r>
      <w:r w:rsidRPr="00437CD2">
        <w:rPr>
          <w:rFonts w:asciiTheme="minorHAnsi" w:hAnsiTheme="minorHAnsi" w:cstheme="minorHAnsi"/>
          <w:bCs/>
          <w:sz w:val="24"/>
          <w:szCs w:val="24"/>
        </w:rPr>
        <w:t xml:space="preserve"> ετήσιων αποτελεσμάτων, προ αποσβέσεων και φόρων, των πέντε (5) τελευταίων οικονομικών χρήσεων για κάθε μέλος του υποψηφίου σχήματος</w:t>
      </w:r>
      <w:r w:rsidRPr="00437CD2">
        <w:rPr>
          <w:rFonts w:asciiTheme="minorHAnsi" w:hAnsiTheme="minorHAnsi" w:cstheme="minorHAnsi"/>
          <w:sz w:val="24"/>
          <w:szCs w:val="24"/>
        </w:rPr>
        <w:t xml:space="preserve">. </w:t>
      </w:r>
    </w:p>
    <w:p w:rsidR="00064D5C" w:rsidRPr="00437CD2" w:rsidRDefault="00064D5C" w:rsidP="00437CD2">
      <w:pPr>
        <w:spacing w:line="240" w:lineRule="auto"/>
        <w:ind w:left="-567" w:right="-625"/>
        <w:contextualSpacing/>
        <w:rPr>
          <w:rFonts w:asciiTheme="minorHAnsi" w:hAnsiTheme="minorHAnsi" w:cstheme="minorHAnsi"/>
          <w:color w:val="FF0000"/>
          <w:sz w:val="24"/>
          <w:szCs w:val="24"/>
        </w:rPr>
      </w:pPr>
      <w:r w:rsidRPr="00437CD2">
        <w:rPr>
          <w:rFonts w:asciiTheme="minorHAnsi" w:hAnsiTheme="minorHAnsi" w:cstheme="minorHAnsi"/>
          <w:sz w:val="24"/>
          <w:szCs w:val="24"/>
        </w:rPr>
        <w:t xml:space="preserve">β. </w:t>
      </w:r>
      <w:r w:rsidRPr="00437CD2">
        <w:rPr>
          <w:rFonts w:asciiTheme="minorHAnsi" w:hAnsiTheme="minorHAnsi" w:cstheme="minorHAnsi"/>
          <w:sz w:val="24"/>
          <w:szCs w:val="24"/>
        </w:rPr>
        <w:tab/>
      </w:r>
      <w:r w:rsidRPr="00437CD2">
        <w:rPr>
          <w:rFonts w:asciiTheme="minorHAnsi" w:hAnsiTheme="minorHAnsi" w:cstheme="minorHAnsi"/>
          <w:b/>
          <w:bCs/>
          <w:sz w:val="24"/>
          <w:szCs w:val="24"/>
        </w:rPr>
        <w:t xml:space="preserve">Μέσο Όρο συνολικού κύκλου εργασιών </w:t>
      </w:r>
      <w:r w:rsidRPr="00437CD2">
        <w:rPr>
          <w:rFonts w:asciiTheme="minorHAnsi" w:hAnsiTheme="minorHAnsi" w:cstheme="minorHAnsi"/>
          <w:bCs/>
          <w:sz w:val="24"/>
          <w:szCs w:val="24"/>
        </w:rPr>
        <w:t>των πέντε (5) τελευταίων οικονομικών χρήσεων, ο οποίος να ανέρχεται στο ποσό των Ευρώ διακοσίων χιλιάδων</w:t>
      </w:r>
      <w:r w:rsidRPr="00437CD2">
        <w:rPr>
          <w:rFonts w:asciiTheme="minorHAnsi" w:hAnsiTheme="minorHAnsi" w:cstheme="minorHAnsi"/>
          <w:b/>
          <w:sz w:val="24"/>
          <w:szCs w:val="24"/>
        </w:rPr>
        <w:t xml:space="preserve"> (€ 200.000)</w:t>
      </w:r>
      <w:r w:rsidRPr="00437CD2">
        <w:rPr>
          <w:rFonts w:asciiTheme="minorHAnsi" w:hAnsiTheme="minorHAnsi" w:cstheme="minorHAnsi"/>
          <w:bCs/>
          <w:sz w:val="24"/>
          <w:szCs w:val="24"/>
        </w:rPr>
        <w:t xml:space="preserve"> κατ’ ελάχιστο</w:t>
      </w:r>
    </w:p>
    <w:p w:rsidR="00064D5C" w:rsidRPr="00437CD2" w:rsidRDefault="00064D5C" w:rsidP="00437CD2">
      <w:pPr>
        <w:spacing w:line="240" w:lineRule="auto"/>
        <w:ind w:left="-567" w:right="-625"/>
        <w:contextualSpacing/>
        <w:rPr>
          <w:rFonts w:asciiTheme="minorHAnsi" w:hAnsiTheme="minorHAnsi" w:cstheme="minorHAnsi"/>
          <w:b/>
          <w:sz w:val="24"/>
          <w:szCs w:val="24"/>
        </w:rPr>
      </w:pPr>
      <w:r w:rsidRPr="00437CD2">
        <w:rPr>
          <w:rFonts w:asciiTheme="minorHAnsi" w:hAnsiTheme="minorHAnsi" w:cstheme="minorHAnsi"/>
          <w:sz w:val="24"/>
          <w:szCs w:val="24"/>
        </w:rPr>
        <w:t xml:space="preserve">γ. </w:t>
      </w:r>
      <w:r w:rsidRPr="00437CD2">
        <w:rPr>
          <w:rFonts w:asciiTheme="minorHAnsi" w:hAnsiTheme="minorHAnsi" w:cstheme="minorHAnsi"/>
          <w:color w:val="FF0000"/>
          <w:sz w:val="24"/>
          <w:szCs w:val="24"/>
        </w:rPr>
        <w:tab/>
      </w:r>
      <w:r w:rsidRPr="00437CD2">
        <w:rPr>
          <w:rFonts w:asciiTheme="minorHAnsi" w:hAnsiTheme="minorHAnsi" w:cstheme="minorHAnsi"/>
          <w:b/>
          <w:bCs/>
          <w:sz w:val="24"/>
          <w:szCs w:val="24"/>
        </w:rPr>
        <w:t>Μέσο Όρο συνόλου ιδίων κεφαλαίων</w:t>
      </w:r>
      <w:r w:rsidRPr="00437CD2">
        <w:rPr>
          <w:rFonts w:asciiTheme="minorHAnsi" w:hAnsiTheme="minorHAnsi" w:cstheme="minorHAnsi"/>
          <w:bCs/>
          <w:sz w:val="24"/>
          <w:szCs w:val="24"/>
        </w:rPr>
        <w:t xml:space="preserve"> των πέντε (5) τελευταίων οικονομικών χρήσεων, μεγαλύτερο των Ευρώ </w:t>
      </w:r>
      <w:r w:rsidRPr="00437CD2">
        <w:rPr>
          <w:rFonts w:asciiTheme="minorHAnsi" w:hAnsiTheme="minorHAnsi" w:cstheme="minorHAnsi"/>
          <w:b/>
          <w:sz w:val="24"/>
          <w:szCs w:val="24"/>
        </w:rPr>
        <w:t>εκατό χιλιάδων (€100.000).</w:t>
      </w:r>
    </w:p>
    <w:p w:rsidR="00064D5C" w:rsidRPr="00437CD2" w:rsidRDefault="00064D5C" w:rsidP="00437CD2">
      <w:pPr>
        <w:pStyle w:val="10"/>
        <w:spacing w:before="0" w:after="0" w:line="240" w:lineRule="auto"/>
        <w:ind w:left="-567" w:right="-625"/>
        <w:contextualSpacing/>
        <w:rPr>
          <w:rFonts w:asciiTheme="minorHAnsi" w:hAnsiTheme="minorHAnsi" w:cstheme="minorHAnsi"/>
          <w:b/>
          <w:bCs/>
          <w:i/>
          <w:iCs/>
          <w:sz w:val="24"/>
        </w:rPr>
      </w:pPr>
      <w:r w:rsidRPr="00437CD2">
        <w:rPr>
          <w:rFonts w:asciiTheme="minorHAnsi" w:hAnsiTheme="minorHAnsi" w:cstheme="minorHAnsi"/>
          <w:bCs/>
          <w:sz w:val="24"/>
        </w:rPr>
        <w:t>δ.</w:t>
      </w:r>
      <w:r w:rsidRPr="00437CD2">
        <w:rPr>
          <w:rFonts w:asciiTheme="minorHAnsi" w:hAnsiTheme="minorHAnsi" w:cstheme="minorHAnsi"/>
          <w:bCs/>
          <w:sz w:val="24"/>
        </w:rPr>
        <w:tab/>
      </w:r>
      <w:r w:rsidRPr="00437CD2">
        <w:rPr>
          <w:rFonts w:asciiTheme="minorHAnsi" w:hAnsiTheme="minorHAnsi" w:cstheme="minorHAnsi"/>
          <w:b/>
          <w:bCs/>
          <w:sz w:val="24"/>
        </w:rPr>
        <w:t>Πιστοληπτική ικανότητα,</w:t>
      </w:r>
      <w:r w:rsidRPr="00437CD2">
        <w:rPr>
          <w:rFonts w:asciiTheme="minorHAnsi" w:hAnsiTheme="minorHAnsi" w:cstheme="minorHAnsi"/>
          <w:bCs/>
          <w:sz w:val="24"/>
        </w:rPr>
        <w:t xml:space="preserve"> σωρευτικά, Ευρώ διακοσίων χιλιάδων</w:t>
      </w:r>
      <w:r w:rsidRPr="00437CD2">
        <w:rPr>
          <w:rFonts w:asciiTheme="minorHAnsi" w:hAnsiTheme="minorHAnsi" w:cstheme="minorHAnsi"/>
          <w:b/>
          <w:sz w:val="24"/>
        </w:rPr>
        <w:t xml:space="preserve"> (€ 200.000).</w:t>
      </w:r>
    </w:p>
    <w:p w:rsidR="00064D5C" w:rsidRPr="00437CD2" w:rsidRDefault="00064D5C" w:rsidP="00437CD2">
      <w:pPr>
        <w:spacing w:line="240" w:lineRule="auto"/>
        <w:ind w:left="-567" w:right="-625" w:firstLine="720"/>
        <w:contextualSpacing/>
        <w:rPr>
          <w:rFonts w:asciiTheme="minorHAnsi" w:hAnsiTheme="minorHAnsi" w:cstheme="minorHAnsi"/>
          <w:bCs/>
          <w:iCs/>
          <w:sz w:val="24"/>
          <w:szCs w:val="24"/>
        </w:rPr>
      </w:pPr>
      <w:r w:rsidRPr="00437CD2">
        <w:rPr>
          <w:rFonts w:asciiTheme="minorHAnsi" w:hAnsiTheme="minorHAnsi" w:cstheme="minorHAnsi"/>
          <w:bCs/>
          <w:sz w:val="24"/>
          <w:szCs w:val="24"/>
        </w:rPr>
        <w:t>Σε</w:t>
      </w:r>
      <w:r w:rsidRPr="00437CD2">
        <w:rPr>
          <w:rFonts w:asciiTheme="minorHAnsi" w:hAnsiTheme="minorHAnsi" w:cstheme="minorHAnsi"/>
          <w:sz w:val="24"/>
          <w:szCs w:val="24"/>
          <w:u w:val="single"/>
        </w:rPr>
        <w:t xml:space="preserve"> περίπτωση που ο υποψήφιος είναι φυσικό πρόσωπο, πρέπει να πληρούνται τα παρακάτω κριτήρια α, και ένα εκ των β ή γ </w:t>
      </w:r>
      <w:r w:rsidRPr="00437CD2">
        <w:rPr>
          <w:rFonts w:asciiTheme="minorHAnsi" w:hAnsiTheme="minorHAnsi" w:cstheme="minorHAnsi"/>
          <w:bCs/>
          <w:iCs/>
          <w:sz w:val="24"/>
          <w:szCs w:val="24"/>
        </w:rPr>
        <w:t>:</w:t>
      </w:r>
    </w:p>
    <w:p w:rsidR="00064D5C" w:rsidRPr="00437CD2" w:rsidRDefault="00064D5C" w:rsidP="00437CD2">
      <w:pPr>
        <w:spacing w:line="240" w:lineRule="auto"/>
        <w:ind w:left="-567" w:right="-625"/>
        <w:contextualSpacing/>
        <w:rPr>
          <w:rFonts w:asciiTheme="minorHAnsi" w:hAnsiTheme="minorHAnsi" w:cstheme="minorHAnsi"/>
          <w:b/>
          <w:bCs/>
          <w:iCs/>
          <w:sz w:val="24"/>
          <w:szCs w:val="24"/>
        </w:rPr>
      </w:pPr>
      <w:r w:rsidRPr="00437CD2">
        <w:rPr>
          <w:rFonts w:asciiTheme="minorHAnsi" w:hAnsiTheme="minorHAnsi" w:cstheme="minorHAnsi"/>
          <w:bCs/>
          <w:iCs/>
          <w:sz w:val="24"/>
          <w:szCs w:val="24"/>
        </w:rPr>
        <w:t xml:space="preserve">α. </w:t>
      </w:r>
      <w:r w:rsidRPr="00437CD2">
        <w:rPr>
          <w:rFonts w:asciiTheme="minorHAnsi" w:hAnsiTheme="minorHAnsi" w:cstheme="minorHAnsi"/>
          <w:bCs/>
          <w:iCs/>
          <w:sz w:val="24"/>
          <w:szCs w:val="24"/>
        </w:rPr>
        <w:tab/>
      </w:r>
      <w:r w:rsidRPr="00437CD2">
        <w:rPr>
          <w:rFonts w:asciiTheme="minorHAnsi" w:hAnsiTheme="minorHAnsi" w:cstheme="minorHAnsi"/>
          <w:b/>
          <w:bCs/>
          <w:iCs/>
          <w:sz w:val="24"/>
          <w:szCs w:val="24"/>
        </w:rPr>
        <w:t>Μέσο Ετήσιο Δηλωμένο Εισόδημα συνολικά</w:t>
      </w:r>
      <w:r w:rsidRPr="00437CD2">
        <w:rPr>
          <w:rFonts w:asciiTheme="minorHAnsi" w:hAnsiTheme="minorHAnsi" w:cstheme="minorHAnsi"/>
          <w:bCs/>
          <w:sz w:val="24"/>
          <w:szCs w:val="24"/>
        </w:rPr>
        <w:t>,</w:t>
      </w:r>
      <w:r w:rsidRPr="00437CD2">
        <w:rPr>
          <w:rFonts w:asciiTheme="minorHAnsi" w:hAnsiTheme="minorHAnsi" w:cstheme="minorHAnsi"/>
          <w:bCs/>
          <w:iCs/>
          <w:sz w:val="24"/>
          <w:szCs w:val="24"/>
        </w:rPr>
        <w:t xml:space="preserve"> των </w:t>
      </w:r>
      <w:r w:rsidRPr="00437CD2">
        <w:rPr>
          <w:rFonts w:asciiTheme="minorHAnsi" w:hAnsiTheme="minorHAnsi" w:cstheme="minorHAnsi"/>
          <w:bCs/>
          <w:sz w:val="24"/>
          <w:szCs w:val="24"/>
        </w:rPr>
        <w:t>πέντε (5) τελευταίων οικονομικών χρήσεων</w:t>
      </w:r>
      <w:r w:rsidRPr="00437CD2">
        <w:rPr>
          <w:rFonts w:asciiTheme="minorHAnsi" w:hAnsiTheme="minorHAnsi" w:cstheme="minorHAnsi"/>
          <w:bCs/>
          <w:iCs/>
          <w:sz w:val="24"/>
          <w:szCs w:val="24"/>
        </w:rPr>
        <w:t xml:space="preserve"> ύψους Ευρώ εκατό χιλιάδων</w:t>
      </w:r>
      <w:r w:rsidRPr="00437CD2">
        <w:rPr>
          <w:rFonts w:asciiTheme="minorHAnsi" w:hAnsiTheme="minorHAnsi" w:cstheme="minorHAnsi"/>
          <w:b/>
          <w:bCs/>
          <w:iCs/>
          <w:sz w:val="24"/>
          <w:szCs w:val="24"/>
        </w:rPr>
        <w:t xml:space="preserve"> (€100.000)</w:t>
      </w:r>
      <w:r w:rsidRPr="00437CD2">
        <w:rPr>
          <w:rFonts w:asciiTheme="minorHAnsi" w:hAnsiTheme="minorHAnsi" w:cstheme="minorHAnsi"/>
          <w:bCs/>
          <w:iCs/>
          <w:sz w:val="24"/>
          <w:szCs w:val="24"/>
        </w:rPr>
        <w:t xml:space="preserve"> κατ’ ελάχιστο και</w:t>
      </w:r>
    </w:p>
    <w:p w:rsidR="00064D5C" w:rsidRPr="00437CD2" w:rsidRDefault="00064D5C" w:rsidP="00437CD2">
      <w:pPr>
        <w:spacing w:line="240" w:lineRule="auto"/>
        <w:ind w:left="-567" w:right="-625"/>
        <w:contextualSpacing/>
        <w:rPr>
          <w:rFonts w:asciiTheme="minorHAnsi" w:hAnsiTheme="minorHAnsi" w:cstheme="minorHAnsi"/>
          <w:bCs/>
          <w:iCs/>
          <w:sz w:val="24"/>
          <w:szCs w:val="24"/>
        </w:rPr>
      </w:pPr>
      <w:r w:rsidRPr="00437CD2">
        <w:rPr>
          <w:rFonts w:asciiTheme="minorHAnsi" w:hAnsiTheme="minorHAnsi" w:cstheme="minorHAnsi"/>
          <w:bCs/>
          <w:iCs/>
          <w:sz w:val="24"/>
          <w:szCs w:val="24"/>
        </w:rPr>
        <w:t xml:space="preserve">β. </w:t>
      </w:r>
      <w:r w:rsidRPr="00437CD2">
        <w:rPr>
          <w:rFonts w:asciiTheme="minorHAnsi" w:hAnsiTheme="minorHAnsi" w:cstheme="minorHAnsi"/>
          <w:bCs/>
          <w:iCs/>
          <w:sz w:val="24"/>
          <w:szCs w:val="24"/>
        </w:rPr>
        <w:tab/>
      </w:r>
      <w:r w:rsidRPr="00437CD2">
        <w:rPr>
          <w:rFonts w:asciiTheme="minorHAnsi" w:hAnsiTheme="minorHAnsi" w:cstheme="minorHAnsi"/>
          <w:sz w:val="24"/>
          <w:szCs w:val="24"/>
        </w:rPr>
        <w:t xml:space="preserve">Ύπαρξη </w:t>
      </w:r>
      <w:r w:rsidRPr="00437CD2">
        <w:rPr>
          <w:rFonts w:asciiTheme="minorHAnsi" w:hAnsiTheme="minorHAnsi" w:cstheme="minorHAnsi"/>
          <w:b/>
          <w:bCs/>
          <w:iCs/>
          <w:sz w:val="24"/>
          <w:szCs w:val="24"/>
        </w:rPr>
        <w:t>Επενδύσεων κάθε είδους σε μετρητά</w:t>
      </w:r>
      <w:r w:rsidRPr="00437CD2">
        <w:rPr>
          <w:rFonts w:asciiTheme="minorHAnsi" w:hAnsiTheme="minorHAnsi" w:cstheme="minorHAnsi"/>
          <w:bCs/>
          <w:iCs/>
          <w:sz w:val="24"/>
          <w:szCs w:val="24"/>
        </w:rPr>
        <w:t xml:space="preserve"> αθροιστικά κατά τις πέντε </w:t>
      </w:r>
      <w:r w:rsidRPr="00437CD2">
        <w:rPr>
          <w:rFonts w:asciiTheme="minorHAnsi" w:hAnsiTheme="minorHAnsi" w:cstheme="minorHAnsi"/>
          <w:bCs/>
          <w:sz w:val="24"/>
          <w:szCs w:val="24"/>
        </w:rPr>
        <w:t>(5) τελευταίες οικονομικές χρήσεις</w:t>
      </w:r>
      <w:r w:rsidRPr="00437CD2">
        <w:rPr>
          <w:rFonts w:asciiTheme="minorHAnsi" w:hAnsiTheme="minorHAnsi" w:cstheme="minorHAnsi"/>
          <w:bCs/>
          <w:iCs/>
          <w:sz w:val="24"/>
          <w:szCs w:val="24"/>
        </w:rPr>
        <w:t xml:space="preserve"> σε </w:t>
      </w:r>
      <w:r w:rsidRPr="00437CD2">
        <w:rPr>
          <w:rFonts w:asciiTheme="minorHAnsi" w:hAnsiTheme="minorHAnsi" w:cstheme="minorHAnsi"/>
          <w:sz w:val="24"/>
          <w:szCs w:val="24"/>
        </w:rPr>
        <w:t xml:space="preserve">Τράπεζα που λειτουργεί νόμιμα στην Ελλάδα ή στο εξωτερικό, </w:t>
      </w:r>
      <w:r w:rsidRPr="00437CD2">
        <w:rPr>
          <w:rFonts w:asciiTheme="minorHAnsi" w:hAnsiTheme="minorHAnsi" w:cstheme="minorHAnsi"/>
          <w:bCs/>
          <w:iCs/>
          <w:sz w:val="24"/>
          <w:szCs w:val="24"/>
        </w:rPr>
        <w:t xml:space="preserve">που υπερβαίνουν κατά μέσο το ποσό των Ευρώ διακοσίων χιλιάδων </w:t>
      </w:r>
      <w:r w:rsidRPr="00437CD2">
        <w:rPr>
          <w:rFonts w:asciiTheme="minorHAnsi" w:hAnsiTheme="minorHAnsi" w:cstheme="minorHAnsi"/>
          <w:b/>
          <w:bCs/>
          <w:iCs/>
          <w:sz w:val="24"/>
          <w:szCs w:val="24"/>
        </w:rPr>
        <w:t>(€ 200.000)</w:t>
      </w:r>
      <w:r w:rsidRPr="00437CD2">
        <w:rPr>
          <w:rFonts w:asciiTheme="minorHAnsi" w:hAnsiTheme="minorHAnsi" w:cstheme="minorHAnsi"/>
          <w:bCs/>
          <w:iCs/>
          <w:sz w:val="24"/>
          <w:szCs w:val="24"/>
        </w:rPr>
        <w:t xml:space="preserve"> ή, εναλλακτικά, </w:t>
      </w:r>
    </w:p>
    <w:p w:rsidR="00064D5C" w:rsidRPr="00437CD2" w:rsidRDefault="00064D5C" w:rsidP="00437CD2">
      <w:pPr>
        <w:spacing w:line="240" w:lineRule="auto"/>
        <w:ind w:left="-567" w:right="-625"/>
        <w:contextualSpacing/>
        <w:rPr>
          <w:rFonts w:asciiTheme="minorHAnsi" w:hAnsiTheme="minorHAnsi" w:cstheme="minorHAnsi"/>
          <w:b/>
          <w:bCs/>
          <w:iCs/>
          <w:sz w:val="24"/>
          <w:szCs w:val="24"/>
        </w:rPr>
      </w:pPr>
      <w:r w:rsidRPr="00437CD2">
        <w:rPr>
          <w:rFonts w:asciiTheme="minorHAnsi" w:hAnsiTheme="minorHAnsi" w:cstheme="minorHAnsi"/>
          <w:bCs/>
          <w:iCs/>
          <w:sz w:val="24"/>
          <w:szCs w:val="24"/>
        </w:rPr>
        <w:t xml:space="preserve">γ. </w:t>
      </w:r>
      <w:r w:rsidRPr="00437CD2">
        <w:rPr>
          <w:rFonts w:asciiTheme="minorHAnsi" w:hAnsiTheme="minorHAnsi" w:cstheme="minorHAnsi"/>
          <w:bCs/>
          <w:iCs/>
          <w:sz w:val="24"/>
          <w:szCs w:val="24"/>
        </w:rPr>
        <w:tab/>
      </w:r>
      <w:r w:rsidRPr="00437CD2">
        <w:rPr>
          <w:rFonts w:asciiTheme="minorHAnsi" w:hAnsiTheme="minorHAnsi" w:cstheme="minorHAnsi"/>
          <w:sz w:val="24"/>
          <w:szCs w:val="24"/>
        </w:rPr>
        <w:t>Ύπαρξη</w:t>
      </w:r>
      <w:r w:rsidRPr="00437CD2">
        <w:rPr>
          <w:rFonts w:asciiTheme="minorHAnsi" w:hAnsiTheme="minorHAnsi" w:cstheme="minorHAnsi"/>
          <w:b/>
          <w:bCs/>
          <w:iCs/>
          <w:sz w:val="24"/>
          <w:szCs w:val="24"/>
        </w:rPr>
        <w:t xml:space="preserve"> Πιστοληπτικής Ικανότητας </w:t>
      </w:r>
      <w:r w:rsidRPr="00437CD2">
        <w:rPr>
          <w:rFonts w:asciiTheme="minorHAnsi" w:hAnsiTheme="minorHAnsi" w:cstheme="minorHAnsi"/>
          <w:bCs/>
          <w:iCs/>
          <w:sz w:val="24"/>
          <w:szCs w:val="24"/>
        </w:rPr>
        <w:t>σωρευτικά ύψους Ευρώ διακοσίων χιλιάδων</w:t>
      </w:r>
      <w:r w:rsidRPr="00437CD2">
        <w:rPr>
          <w:rFonts w:asciiTheme="minorHAnsi" w:hAnsiTheme="minorHAnsi" w:cstheme="minorHAnsi"/>
          <w:b/>
          <w:bCs/>
          <w:iCs/>
          <w:sz w:val="24"/>
          <w:szCs w:val="24"/>
        </w:rPr>
        <w:t xml:space="preserve"> (€ 200.000).</w:t>
      </w:r>
    </w:p>
    <w:p w:rsidR="00064D5C" w:rsidRPr="00437CD2" w:rsidRDefault="00064D5C" w:rsidP="00437CD2">
      <w:pPr>
        <w:spacing w:line="240" w:lineRule="auto"/>
        <w:ind w:left="-567" w:right="-625" w:firstLine="720"/>
        <w:contextualSpacing/>
        <w:rPr>
          <w:rFonts w:asciiTheme="minorHAnsi" w:hAnsiTheme="minorHAnsi" w:cstheme="minorHAnsi"/>
          <w:bCs/>
          <w:iCs/>
          <w:sz w:val="24"/>
          <w:szCs w:val="24"/>
        </w:rPr>
      </w:pPr>
      <w:r w:rsidRPr="00437CD2">
        <w:rPr>
          <w:rFonts w:asciiTheme="minorHAnsi" w:hAnsiTheme="minorHAnsi" w:cstheme="minorHAnsi"/>
          <w:sz w:val="24"/>
          <w:szCs w:val="24"/>
        </w:rPr>
        <w:t>Στην περίπτωση που ο υποψήφιος αποτελείται από νομικά και φυσικά πρόσωπα, για τη διαπίστωση της ύπαρξης χρηματοοικονομικής επάρκειας πρέπει να πληρούνται σωρευτικά τα κριτήρια που έχουν αναφερθεί στις δύο προηγούμενες παραγράφους, όπως αντιστοιχούν στη νομική μορφή του κάθε επιμέρους μέλους του σχήματος και στο ποσοστό της συμμετοχής του κάθε μέλους στο σχήμα.</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b/>
          <w:sz w:val="24"/>
          <w:szCs w:val="24"/>
        </w:rPr>
        <w:t xml:space="preserve">Επαγγελματική Επάρκεια: </w:t>
      </w:r>
      <w:r w:rsidRPr="00437CD2">
        <w:rPr>
          <w:rFonts w:asciiTheme="minorHAnsi" w:hAnsiTheme="minorHAnsi" w:cstheme="minorHAnsi"/>
          <w:sz w:val="24"/>
          <w:szCs w:val="24"/>
        </w:rPr>
        <w:t xml:space="preserve">Εμπειρία στην ανάπτυξη ή / και λειτουργία ή / και διαχείριση για πέντε </w:t>
      </w:r>
      <w:r w:rsidRPr="00437CD2">
        <w:rPr>
          <w:rFonts w:asciiTheme="minorHAnsi" w:hAnsiTheme="minorHAnsi" w:cstheme="minorHAnsi"/>
          <w:color w:val="002060"/>
          <w:sz w:val="24"/>
          <w:szCs w:val="24"/>
        </w:rPr>
        <w:t xml:space="preserve">(5) </w:t>
      </w:r>
      <w:r w:rsidRPr="00437CD2">
        <w:rPr>
          <w:rFonts w:asciiTheme="minorHAnsi" w:hAnsiTheme="minorHAnsi" w:cstheme="minorHAnsi"/>
          <w:sz w:val="24"/>
          <w:szCs w:val="24"/>
        </w:rPr>
        <w:t xml:space="preserve">τουλάχιστον έτη, μαρίνων, τουριστικών λιμένων τουριστικών μονάδων ή μονάδων του ευρύτερου τουριστικού τομέα, συνολικής δυναμικότητας αντίστοιχης με την πρόταση αξιοποίησης του ακινήτου.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Στην ίδια συνεδρίαση η Επιτροπή προβαίνει στην αποσφράγιση του </w:t>
      </w:r>
      <w:proofErr w:type="spellStart"/>
      <w:r w:rsidRPr="00437CD2">
        <w:rPr>
          <w:rFonts w:asciiTheme="minorHAnsi" w:hAnsiTheme="minorHAnsi" w:cstheme="minorHAnsi"/>
          <w:sz w:val="24"/>
          <w:szCs w:val="24"/>
        </w:rPr>
        <w:t>υποφακέλου</w:t>
      </w:r>
      <w:proofErr w:type="spellEnd"/>
      <w:r w:rsidRPr="00437CD2">
        <w:rPr>
          <w:rFonts w:asciiTheme="minorHAnsi" w:hAnsiTheme="minorHAnsi" w:cstheme="minorHAnsi"/>
          <w:sz w:val="24"/>
          <w:szCs w:val="24"/>
        </w:rPr>
        <w:t xml:space="preserve"> «ΠΡΟΤΑΣΗ ΑΝΑΠΤΥΞΗΣ ΑΚΙΝΗΤΟΥ», εκείνων των διαγωνιζομένων που είχαν όλα τα απαιτούμενα, σύμφωνα με την παρούσα, έγγραφα στον </w:t>
      </w:r>
      <w:proofErr w:type="spellStart"/>
      <w:r w:rsidRPr="00437CD2">
        <w:rPr>
          <w:rFonts w:asciiTheme="minorHAnsi" w:hAnsiTheme="minorHAnsi" w:cstheme="minorHAnsi"/>
          <w:sz w:val="24"/>
          <w:szCs w:val="24"/>
        </w:rPr>
        <w:t>υποφάκελο</w:t>
      </w:r>
      <w:proofErr w:type="spellEnd"/>
      <w:r w:rsidRPr="00437CD2">
        <w:rPr>
          <w:rFonts w:asciiTheme="minorHAnsi" w:hAnsiTheme="minorHAnsi" w:cstheme="minorHAnsi"/>
          <w:sz w:val="24"/>
          <w:szCs w:val="24"/>
        </w:rPr>
        <w:t xml:space="preserve"> «ΔΙΚΑΙΟΛΟΓΗΤΙΚΑ ΣΥΜΜΕΤΟΧΗΣ». Κατά την αποσφράγιση μονογράφονται από τον Πρόεδρο και τα μέλη της Επιτροπής Διαγωνισμού όλα τα έγγραφα και στοιχεία που υπάρχουν στον φάκελο.</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Η Επιτροπή στην συνέχεια σε κλειστή/ες συνεδρίαση/εις, προβαίνει στην αξιολόγηση των στοιχείων και προτάσεων που περιλαμβάνονται στον </w:t>
      </w:r>
      <w:proofErr w:type="spellStart"/>
      <w:r w:rsidRPr="00437CD2">
        <w:rPr>
          <w:rFonts w:asciiTheme="minorHAnsi" w:hAnsiTheme="minorHAnsi" w:cstheme="minorHAnsi"/>
          <w:sz w:val="24"/>
          <w:szCs w:val="24"/>
        </w:rPr>
        <w:t>Υποφάκελο</w:t>
      </w:r>
      <w:proofErr w:type="spellEnd"/>
      <w:r w:rsidRPr="00437CD2">
        <w:rPr>
          <w:rFonts w:asciiTheme="minorHAnsi" w:hAnsiTheme="minorHAnsi" w:cstheme="minorHAnsi"/>
          <w:sz w:val="24"/>
          <w:szCs w:val="24"/>
        </w:rPr>
        <w:t xml:space="preserve"> «ΠΡΟΤΑΣΗ ΑΝΑΠΤΥΞΗΣ ΑΚΙΝΗΤΟΥ».</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lastRenderedPageBreak/>
        <w:t>Η Επιτροπή Διαγωνισμού μπορεί να ζητήσει από τους διαγωνιζόμενους πληροφορίες και διευκρινίσεις επί ζητημάτων και ερωτημάτων που θα τεθούν από τα μέλη της.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Μετά την ολοκλήρωση της διαδικασίας ελέγχου του περιεχομένου των φακέλων «ΣΥΜΜΕΤΟΧΗΣ ΔΙΚΑΙΟΛΟΓΗΤΙΚΏΝ» και «ΠΡΟΤΑΣΗ ΑΝΑΠΤΥΞΗΣ ΑΚΙΝΗΤΟΥ» η Επιτροπή ανακοινώνει τα ονόματα των υποψηφίων που προκρίνονται και των υποψηφίων που αποκλείονται από την περαιτέρω συμμετοχή τους, είτε λόγω έλλειψης τυπικών ή ουσιαστικών προσόντων συμμετοχής, είτε λόγω πρόδηλης έλλειψης συμβατότητας της πρότασής τους με τις αρχές του σχεδιασμού και τους ειδικούς περιορισμούς ανάπτυξης καθώς και τους λόγους αποκλεισμού κάθε ενός από αυτούς.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Ακολούθως διεξάγεται μεταξύ των διαγωνιζομένων που δεν έχουν αποκλεισθεί κατά τα ανωτέρω φανερή και προφορική δημοπρασία με την υποβολή οικονομικών προσφορών.</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Οι οικονομικές προσφορές των διαγωνιζομένων πρέπει να είναι εκφρασμένες σε ΕΥΡΩ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Κάθε προσφορά είναι δεσμευτική για τον πλειοδότη, η οποία μεταβαίνει αλληλοδιαδόχως από τον πρώτο στους επόμενους και επιβαρύνει οριστικά τον τελευταίο πλειοδότη.</w:t>
      </w:r>
    </w:p>
    <w:p w:rsidR="00064D5C" w:rsidRPr="00437CD2" w:rsidRDefault="00064D5C" w:rsidP="00437CD2">
      <w:pPr>
        <w:spacing w:line="240" w:lineRule="auto"/>
        <w:ind w:left="-567" w:right="-625"/>
        <w:contextualSpacing/>
        <w:rPr>
          <w:rFonts w:asciiTheme="minorHAnsi" w:hAnsiTheme="minorHAnsi" w:cstheme="minorHAnsi"/>
          <w:b/>
          <w:sz w:val="24"/>
          <w:szCs w:val="24"/>
        </w:rPr>
      </w:pPr>
      <w:r w:rsidRPr="00437CD2">
        <w:rPr>
          <w:rFonts w:asciiTheme="minorHAnsi" w:hAnsiTheme="minorHAnsi" w:cstheme="minorHAnsi"/>
          <w:sz w:val="24"/>
          <w:szCs w:val="24"/>
        </w:rPr>
        <w:t xml:space="preserve">Κάθε προσφορά πρέπει να είναι </w:t>
      </w:r>
      <w:r w:rsidRPr="00437CD2">
        <w:rPr>
          <w:rFonts w:asciiTheme="minorHAnsi" w:hAnsiTheme="minorHAnsi" w:cstheme="minorHAnsi"/>
          <w:b/>
          <w:sz w:val="24"/>
          <w:szCs w:val="24"/>
        </w:rPr>
        <w:t>μεγαλύτερη από την προηγούμενη τουλάχιστον κατά 500 € (πεντακόσια ευρώ).</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Μετά τη λήξη της δημοπρασίας, συντάσσεται Πρακτικό που υπογράφεται από την Επιτροπή, τον τελευταίο πλειοδότη και τον εγγυητή αυτού. Ο Πρόεδρος της Επιτροπής Διαγωνισμού καταθέτει το πρακτικό και όλα τα δικαιολογητικά της Δημοπρασίας, μαζί με την εισήγηση της Επιτροπής Διαγωνισμού για το πρόσωπο στο οποία θα ανατεθεί η Σύμβαση Μίσθωσης στην Οικονομική Επιτροπή του Δήμου Αργοστολίου.</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Ο τελευταίος πλειοδότης </w:t>
      </w:r>
      <w:proofErr w:type="spellStart"/>
      <w:r w:rsidRPr="00437CD2">
        <w:rPr>
          <w:rFonts w:asciiTheme="minorHAnsi" w:hAnsiTheme="minorHAnsi" w:cstheme="minorHAnsi"/>
          <w:sz w:val="24"/>
          <w:szCs w:val="24"/>
        </w:rPr>
        <w:t>ουδένα</w:t>
      </w:r>
      <w:proofErr w:type="spellEnd"/>
      <w:r w:rsidRPr="00437CD2">
        <w:rPr>
          <w:rFonts w:asciiTheme="minorHAnsi" w:hAnsiTheme="minorHAnsi" w:cstheme="minorHAnsi"/>
          <w:sz w:val="24"/>
          <w:szCs w:val="24"/>
        </w:rPr>
        <w:t xml:space="preserve"> δικαίωμα αποκτά προς αποζημίωση από την μη έγκριση των πρακτικών δημοπρασία από το αρμόδιο όργανο του Δήμου Αργοστολίου ή της Διοικητικής Αρχής.</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Οικονομική Επιτροπή εφόσον κρίνει συμφέρουσα την προσφορά του πλειοδότη, αποφασίζει την κατακύρωση της δημοπρασίας. Η Οικονομική Επιτροπή δύναται να παραπέμψει λόγω σπουδαιότητας της εν λόγω διαδικασίας της κατακύρωση του αποτελέσματος της Δημοπρασίας στο Δημοτικό Συμβούλιο σύμφωνα με τα οριζόμενα στο άρθρο 72 παρ. 4 του ν.3852/2010.</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Στο επόμενο στάδιο όλα τα έγγραφα, πρακτικά και αποφάσεις του διαγωνισμού αποστέλλονται προς έλεγχο.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Στην περίπτωση που η εκμίσθωση γίνει με απ’ ευθείας συμφωνία, σε περίπτωση κατά την οποία δύο (2) δημοπρασίες δεν φέρουν αποτέλεσμα, το Δημοτικό Συμβούλιο θα καθορίσει τους ειδικότερους όρους της συμφωνίας.</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5" w:name="_Toc103758654"/>
      <w:r w:rsidRPr="00437CD2">
        <w:rPr>
          <w:rFonts w:asciiTheme="minorHAnsi" w:hAnsiTheme="minorHAnsi" w:cstheme="minorHAnsi"/>
        </w:rPr>
        <w:t>Άρθρο 12</w:t>
      </w:r>
      <w:bookmarkEnd w:id="25"/>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6" w:name="_Toc103758655"/>
      <w:r w:rsidRPr="00437CD2">
        <w:rPr>
          <w:rFonts w:asciiTheme="minorHAnsi" w:hAnsiTheme="minorHAnsi" w:cstheme="minorHAnsi"/>
        </w:rPr>
        <w:t>Υπογραφή της σύμβασης</w:t>
      </w:r>
      <w:bookmarkEnd w:id="26"/>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Με την έγκριση του αποτελέσματος της δημοπρασίας από την Αποκεντρωμένη Διοίκηση, καλείται ο πλειοδότης μαζί με τον εγγυητή του, να προσέλθει εντός προθεσμίας δέκα (10) ημερών για την υπογραφή της Σύμβασης Μακροχρόνιας Εκμετάλλευσης, προσκομίζοντας:</w:t>
      </w:r>
    </w:p>
    <w:p w:rsidR="00064D5C" w:rsidRPr="00437CD2" w:rsidRDefault="00064D5C" w:rsidP="00C803ED">
      <w:pPr>
        <w:pStyle w:val="a7"/>
        <w:numPr>
          <w:ilvl w:val="0"/>
          <w:numId w:val="35"/>
        </w:numPr>
        <w:tabs>
          <w:tab w:val="left" w:pos="426"/>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Εγγυητική Επιστολή Καλής Εκτέλεσης της Σύμβασης ισόποσης με το 10% του πρώτου επιτευχθέντος μισθώματος (ετήσιου) δέκα (10) ετών, σύμφωνα με το άρθρο 8 της παρούσας</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Εγγυητική Επιστολή Καλής Εκτέλεσης των εργασιών ανακαίνισης και εκσυγχρονισμού σύμφωνα με το άρθρο 18της παρούσας. Ο Μισθωτής υποχρεούται όπως προσκομίσει στην Διεύθυνση Θαλάσσιου Τουρισμού και Τουριστικών Λιμένων την εγγυητική επιστολή ύψους 5% επί του προσυπολογιζόμενου κόστους των έργων της επένδυσης, η οποία θα επιστραφεί εντός τριών μηνών μετά την ολοκλήρωση του συνόλου των έργων του αγκυροβολίου κατά τα οριζόμενα στο ΦΕΚ παραχώρησης (ΦΕΚ Α 1474/09.10.2003, παρ.2). </w:t>
      </w:r>
    </w:p>
    <w:p w:rsidR="00064D5C" w:rsidRPr="00437CD2" w:rsidRDefault="00064D5C" w:rsidP="00C803ED">
      <w:pPr>
        <w:pStyle w:val="a7"/>
        <w:numPr>
          <w:ilvl w:val="0"/>
          <w:numId w:val="35"/>
        </w:numPr>
        <w:tabs>
          <w:tab w:val="left" w:pos="426"/>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lastRenderedPageBreak/>
        <w:t>Διπλότυπο εξόφλησης των Δαπανών Δημοσίευσης της περίληψης της Διακήρυξης από το Ταμείο του Δήμου Αργοστολίου.</w:t>
      </w:r>
    </w:p>
    <w:p w:rsidR="00064D5C" w:rsidRPr="00437CD2" w:rsidRDefault="00064D5C" w:rsidP="00C803ED">
      <w:pPr>
        <w:pStyle w:val="a7"/>
        <w:numPr>
          <w:ilvl w:val="0"/>
          <w:numId w:val="35"/>
        </w:numPr>
        <w:tabs>
          <w:tab w:val="left" w:pos="426"/>
        </w:tabs>
        <w:spacing w:line="240" w:lineRule="auto"/>
        <w:ind w:left="-567" w:right="-625" w:firstLine="0"/>
        <w:rPr>
          <w:rFonts w:asciiTheme="minorHAnsi" w:hAnsiTheme="minorHAnsi" w:cstheme="minorHAnsi"/>
          <w:sz w:val="24"/>
          <w:szCs w:val="24"/>
        </w:rPr>
      </w:pPr>
      <w:r w:rsidRPr="00437CD2">
        <w:rPr>
          <w:rFonts w:asciiTheme="minorHAnsi" w:hAnsiTheme="minorHAnsi" w:cstheme="minorHAnsi"/>
          <w:sz w:val="24"/>
          <w:szCs w:val="24"/>
        </w:rPr>
        <w:t xml:space="preserve">Όλα τα δικαιολογητικά και νομιμοποιητικά έγγραφα του Παρατήματος ΙΙ, σε </w:t>
      </w:r>
      <w:proofErr w:type="spellStart"/>
      <w:r w:rsidRPr="00437CD2">
        <w:rPr>
          <w:rFonts w:asciiTheme="minorHAnsi" w:hAnsiTheme="minorHAnsi" w:cstheme="minorHAnsi"/>
          <w:sz w:val="24"/>
          <w:szCs w:val="24"/>
        </w:rPr>
        <w:t>επικαιροποιημένη</w:t>
      </w:r>
      <w:proofErr w:type="spellEnd"/>
      <w:r w:rsidRPr="00437CD2">
        <w:rPr>
          <w:rFonts w:asciiTheme="minorHAnsi" w:hAnsiTheme="minorHAnsi" w:cstheme="minorHAnsi"/>
          <w:sz w:val="24"/>
          <w:szCs w:val="24"/>
        </w:rPr>
        <w:t xml:space="preserve"> μορφή.</w:t>
      </w:r>
    </w:p>
    <w:p w:rsidR="00064D5C" w:rsidRPr="00437CD2" w:rsidRDefault="00064D5C" w:rsidP="00C803ED">
      <w:pPr>
        <w:pStyle w:val="a7"/>
        <w:numPr>
          <w:ilvl w:val="0"/>
          <w:numId w:val="35"/>
        </w:numPr>
        <w:tabs>
          <w:tab w:val="left" w:pos="56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ab/>
        <w:t xml:space="preserve">Χρονοδιάγραμμα εκτέλεσης των έργων, την απαιτούμενη Μελέτη Περιβαλλοντικών Επιπτώσεων, την Αρχιτεκτονική Μελέτη με πλήρη σειρά σχεδίων όπως έχουν υποβληθεί στον ΕΟΤ, ή άλλες </w:t>
      </w:r>
      <w:proofErr w:type="spellStart"/>
      <w:r w:rsidRPr="00437CD2">
        <w:rPr>
          <w:rFonts w:asciiTheme="minorHAnsi" w:hAnsiTheme="minorHAnsi" w:cstheme="minorHAnsi"/>
          <w:color w:val="000000"/>
          <w:sz w:val="24"/>
          <w:szCs w:val="24"/>
        </w:rPr>
        <w:t>αδειοδοτούσες</w:t>
      </w:r>
      <w:proofErr w:type="spellEnd"/>
      <w:r w:rsidRPr="00437CD2">
        <w:rPr>
          <w:rFonts w:asciiTheme="minorHAnsi" w:hAnsiTheme="minorHAnsi" w:cstheme="minorHAnsi"/>
          <w:color w:val="000000"/>
          <w:sz w:val="24"/>
          <w:szCs w:val="24"/>
        </w:rPr>
        <w:t xml:space="preserve"> Αρχές, σύμφωνα με τις ισχύουσες διατάξεις. Το χρονικό περιθώριο υποβολής των συγκεκριμένων δικαιολογητικών (Μελέτη Περιβαλλοντικών Επιπτώσεων, Αρχιτεκτονική Μελέτη και πλήρης σειρά σχεδίων), αναφέρεται σε ένα τρίμηνο το αργότερο από την ημερομηνία υπογραφής της Σύμβασης. </w:t>
      </w:r>
    </w:p>
    <w:p w:rsidR="00064D5C" w:rsidRPr="00437CD2" w:rsidRDefault="00064D5C" w:rsidP="00C803ED">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οποιαδήποτε τυχόν άρνηση ή καθυστέρηση υπογραφής της σύμβασης με υπαιτιότητα του πλειοδότη θα έχει ως συνέπεια την κατάπτωση υπέρ του Δήμου της εγγυητικής επιστολής συμμετοχής στη Δημοπρασία ως ποινική ρήτρα.</w:t>
      </w:r>
    </w:p>
    <w:p w:rsidR="00064D5C" w:rsidRPr="00437CD2" w:rsidRDefault="00064D5C" w:rsidP="00C803ED">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Σε περίπτωση μη προσέλευσης του πλειοδότη για υπογραφή της σύμβασης η δημοπρασία επαναλαμβάνεται σε βάρος αυτού και του εγγυητή του, οι οποίοι ευθύνονται για τη διαφορά μεταξύ του τυχόν μικρότερου οικονομικού αποτελέσματος της δημοπρασίας, σε σχέση με την προηγούμενη.</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Μετά την υπογραφή της σύμβασης, ο Πλειοδότης (καλείται πλέον Οριστικός Ανάδοχος) καλείται εγγράφως σε τασσόμενη προς τούτο εύλογη προθεσμία, η οποία δεν μπορεί να υπερβαίνει τις τρείς ημέρες, να προσέλθει να υπογράψει και το σχετικό πρωτόκολλο παράδοσης – παραλαβής. Τυχόν άρνηση ή καθυστέρηση του Πλειοδότη παραλαβής του μισθίου θα έχει ως συνέπεια, με απόφαση της Οικονομικής Επιτροπής του Δήμου την κατάπτωση υπέρ του Δήμου της κατατεθείσας χρηματικής εγγύησης καλής εκτέλεσης των όρων της σύμβασης.</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σύμβαση μεταξύ Δήμου και εκμισθωτή θα λάβει τον τύπο του συμβολαιογραφικού εγγράφου και θα μεταγραφεί νομίμως. Όλα δε τα έξοδα για την σύνταξη και μεταγραφή του συμβολαιογραφικού εγγράφου θα βαρύνουν αποκλειστικά τον μισθωτή.</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Μετά την λήξη της πρώτης τριετίας, η Εγγυητική Επιστολή θα ανανεώνεται ανά τριετία και το ύψος της θα ισούται με το άθροισμα των μισθωμάτων των τριών επόμενων ετών, μέχρι την λήξη της Σύμβασης Μακροχρόνιας Εκμετάλλευσης του ακινήτου. </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7" w:name="_Toc103758656"/>
      <w:r w:rsidRPr="00437CD2">
        <w:rPr>
          <w:rFonts w:asciiTheme="minorHAnsi" w:hAnsiTheme="minorHAnsi" w:cstheme="minorHAnsi"/>
        </w:rPr>
        <w:t>Άρθρο 13</w:t>
      </w:r>
      <w:bookmarkEnd w:id="27"/>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r w:rsidRPr="00437CD2">
        <w:rPr>
          <w:rFonts w:asciiTheme="minorHAnsi" w:hAnsiTheme="minorHAnsi" w:cstheme="minorHAnsi"/>
        </w:rPr>
        <w:t xml:space="preserve"> </w:t>
      </w:r>
      <w:bookmarkStart w:id="28" w:name="_Toc103758657"/>
      <w:r w:rsidRPr="00437CD2">
        <w:rPr>
          <w:rFonts w:asciiTheme="minorHAnsi" w:hAnsiTheme="minorHAnsi" w:cstheme="minorHAnsi"/>
        </w:rPr>
        <w:t>Μίσθωμα</w:t>
      </w:r>
      <w:bookmarkEnd w:id="28"/>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Το ετήσιο μίσθωμα είναι ισόποσο της προσφορά του μισθωτή. Ως μηνιαίο μίσθωμα θα νοείται το 1/12 του ετήσιου μισθώματος.</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Το μίσθωμα θα καταβάλλεται μηνιαίως μέχρι την τρίτη ημέρα έκαστου ημερολογιακού μηνός σε τραπεζικό λογαριασμό που τηρεί ο Δήμος Αργοστολίου, και ο οποίος θα υποδειχθεί στον μισθωτή κατά την σύναψη του μισθωτηρίου, ενώ το σχετικό </w:t>
      </w:r>
      <w:proofErr w:type="spellStart"/>
      <w:r w:rsidRPr="00437CD2">
        <w:rPr>
          <w:rFonts w:asciiTheme="minorHAnsi" w:hAnsiTheme="minorHAnsi" w:cstheme="minorHAnsi"/>
          <w:sz w:val="24"/>
          <w:szCs w:val="24"/>
        </w:rPr>
        <w:t>καταθετήριο</w:t>
      </w:r>
      <w:proofErr w:type="spellEnd"/>
      <w:r w:rsidRPr="00437CD2">
        <w:rPr>
          <w:rFonts w:asciiTheme="minorHAnsi" w:hAnsiTheme="minorHAnsi" w:cstheme="minorHAnsi"/>
          <w:sz w:val="24"/>
          <w:szCs w:val="24"/>
        </w:rPr>
        <w:t xml:space="preserve"> θα πρέπει να προσκομίζεται στον Δήμο Αργοστολίου μέχρι την πέμπτη ημέρα έκαστου ημερολογιακού μηνός προκειμένου να αποδεικνύεται η καταβολή του μισθώματος και να εκδίδονται τα αντίστοιχα γραμμάτια εισπράξεως, τα οποία θα αποτελούν και το μόνο αποδεικτικό μέσο πληρωμής του εκάστοτε μισθώματος.</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Το μίσθωμα θα αναπροσαρμόζεται κάθε έτος, σε ποσοστό 5% επί του εκάστοτε διαμορφούμενου μισθώματος μετά το πρώτο έτος από την υπογραφή της σύμβασης χωρίς έγγραφη όχληση από τον Δήμο Αργοστολίου.</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Κάθε τέλος, φόρος ή άλλη επιβάρυνση επί του μισθώματος ή επί του μισθίου, θα βαρύνει αποκλειστικά τον μισθωτή. Ενδεικτικά αναφέρονται ότι βαρύνουν τον μισθωτή κάθε είδους δημοτικά τέλη, τέλη καθαριότητας, ηλεκτροδότηση, ύδρευση, αποχέτευση </w:t>
      </w:r>
      <w:proofErr w:type="spellStart"/>
      <w:r w:rsidRPr="00437CD2">
        <w:rPr>
          <w:rFonts w:asciiTheme="minorHAnsi" w:hAnsiTheme="minorHAnsi" w:cstheme="minorHAnsi"/>
          <w:sz w:val="24"/>
          <w:szCs w:val="24"/>
        </w:rPr>
        <w:t>κ.λ.π</w:t>
      </w:r>
      <w:proofErr w:type="spellEnd"/>
      <w:r w:rsidRPr="00437CD2">
        <w:rPr>
          <w:rFonts w:asciiTheme="minorHAnsi" w:hAnsiTheme="minorHAnsi" w:cstheme="minorHAnsi"/>
          <w:sz w:val="24"/>
          <w:szCs w:val="24"/>
        </w:rPr>
        <w:t xml:space="preserve">.. Το χαρτόσημο </w:t>
      </w:r>
      <w:r w:rsidRPr="00437CD2">
        <w:rPr>
          <w:rFonts w:asciiTheme="minorHAnsi" w:hAnsiTheme="minorHAnsi" w:cstheme="minorHAnsi"/>
          <w:sz w:val="24"/>
          <w:szCs w:val="24"/>
        </w:rPr>
        <w:lastRenderedPageBreak/>
        <w:t>επί του παραπάνω μισθώματος βαρύνει εξ ολοκλήρου τον μισθωτή. Η υποχρέωση καταβολής του μισθώματος υφίσταται ανεξάρτητα από τη συνεχή ή εποχιακή λειτουργία των εγκαταστάσεων.</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Συμφωνείται ρητά ότι το ανωτέρω μίσθωμα και το ποσοστό της ετήσιας αναπροσαρμογής του είναι δίκαιο, εύλογο και ανταποκρίνεται στην μισθωτική αξία του μισθίου, δεδομένου άλλωστε ότι για τον καθορισμό τους ελήφθησαν υπόψη και οι τρέχουσες οικονομικές καταστάσεις. Έτσι ο μισθωτής παραιτείται από κάθε δικαίωμα να ζητήσει απαλλαγή εκ της καταβολής ή και μείωση – αναπροσαρμογή του μισθώματος για κάθε αιτία.</w:t>
      </w:r>
    </w:p>
    <w:p w:rsidR="00064D5C" w:rsidRPr="00437CD2" w:rsidRDefault="00064D5C" w:rsidP="00437CD2">
      <w:pPr>
        <w:tabs>
          <w:tab w:val="left" w:pos="426"/>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Σε περίπτωση εκπρόθεσμης, ελλιπούς ή καθόλου καταβολής του μισθώματος και των λοιπών επιβαρύνσεων, όπου και όταν ορίζεται στην παρούσα, ο Δήμος Αργοστολίου </w:t>
      </w:r>
      <w:proofErr w:type="spellStart"/>
      <w:r w:rsidRPr="00437CD2">
        <w:rPr>
          <w:rFonts w:asciiTheme="minorHAnsi" w:hAnsiTheme="minorHAnsi" w:cstheme="minorHAnsi"/>
          <w:sz w:val="24"/>
          <w:szCs w:val="24"/>
        </w:rPr>
        <w:t>Κεφαλλονιάς</w:t>
      </w:r>
      <w:proofErr w:type="spellEnd"/>
      <w:r w:rsidRPr="00437CD2">
        <w:rPr>
          <w:rFonts w:asciiTheme="minorHAnsi" w:hAnsiTheme="minorHAnsi" w:cstheme="minorHAnsi"/>
          <w:sz w:val="24"/>
          <w:szCs w:val="24"/>
        </w:rPr>
        <w:t xml:space="preserve"> μπορεί να καταγγείλει τη μισθωτική σύμβαση, να επιδιώξει τη βίαιη έξωση του μισθωτή και κάθε τρίτου έλκοντος δικαιώματα από το μίσθιο και την πλήρη αποζημίωσή του για κάθε θετική και αποθετική ζημία.</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29" w:name="_Toc103758658"/>
      <w:r w:rsidRPr="00437CD2">
        <w:rPr>
          <w:rFonts w:asciiTheme="minorHAnsi" w:hAnsiTheme="minorHAnsi" w:cstheme="minorHAnsi"/>
        </w:rPr>
        <w:t>Άρθρο 14</w:t>
      </w:r>
      <w:bookmarkEnd w:id="29"/>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r w:rsidRPr="00437CD2">
        <w:rPr>
          <w:rFonts w:asciiTheme="minorHAnsi" w:hAnsiTheme="minorHAnsi" w:cstheme="minorHAnsi"/>
        </w:rPr>
        <w:t xml:space="preserve"> </w:t>
      </w:r>
      <w:bookmarkStart w:id="30" w:name="_Toc103758659"/>
      <w:r w:rsidRPr="00437CD2">
        <w:rPr>
          <w:rFonts w:asciiTheme="minorHAnsi" w:hAnsiTheme="minorHAnsi" w:cstheme="minorHAnsi"/>
        </w:rPr>
        <w:t>Ειδικότερα στοιχεία της Αξιοποίησης και Ανάπτυξης του ακινήτου</w:t>
      </w:r>
      <w:bookmarkEnd w:id="30"/>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υποχρεούται να υλοποιήσει επενδυτικό σχέδιο, με αποκλειστική φροντίδα, ευθύνη και δαπάνες του, χωρίς δικαίωμα συμψηφισμού του με μισθώματα, έτσι ώστε το μίσθιο να ανακαινισθεί και αξιοποιηθεί κατά τον καλύτερο δυνατό τρόπο, σύμφωνα με τους όρους της παραχώρησης.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Το αντικείμενο παροχής του διαγωνιζόμενου περιλαμβάνει την εκπόνηση όλων των απαιτούμενων μελετών για την έγκριση εργασιών, τη λήψη οικοδομικών αδειών και λοιπών εγκρίσεων, την εκπόνηση της μελέτης περιβαλλοντικών επιπτώσεων και την ευθύνη έγκρισής της όπου απαιτείται, την εκπόνηση όλων των απαιτούμενων μελετών για τη λήψη σχετικών αδειών από τις αρμόδιες αρχές, τη διασφάλιση χρηματοδότησης και τη σύναψη των σχετικών συμβάσεων, την κατασκευή του έργου, την επέκταση των αγκυροβολίων με περιβαλλοντικά φιλικά υλικά, τον πλήρη θαλάσσιο, εσωτερικό και εξωτερικό εξοπλισμό, </w:t>
      </w:r>
      <w:r w:rsidRPr="00437CD2">
        <w:rPr>
          <w:rFonts w:asciiTheme="minorHAnsi" w:hAnsiTheme="minorHAnsi" w:cstheme="minorHAnsi"/>
          <w:sz w:val="24"/>
          <w:szCs w:val="24"/>
        </w:rPr>
        <w:t>την έκδοση πιστοποιητικού πυρασφάλειας, την υλοποίηση όσων αναφέρονται στο ΦΕΚ Β/1474/2003 παραχώρησης</w:t>
      </w:r>
      <w:r w:rsidRPr="00437CD2">
        <w:rPr>
          <w:rFonts w:asciiTheme="minorHAnsi" w:hAnsiTheme="minorHAnsi" w:cstheme="minorHAnsi"/>
          <w:color w:val="FF0000"/>
          <w:sz w:val="24"/>
          <w:szCs w:val="24"/>
        </w:rPr>
        <w:t xml:space="preserve"> </w:t>
      </w:r>
      <w:r w:rsidRPr="00437CD2">
        <w:rPr>
          <w:rFonts w:asciiTheme="minorHAnsi" w:hAnsiTheme="minorHAnsi" w:cstheme="minorHAnsi"/>
          <w:color w:val="000000"/>
          <w:sz w:val="24"/>
          <w:szCs w:val="24"/>
        </w:rPr>
        <w:t>κ.ά.. καθώς και τη λειτουργία της μονάδας μέχρι το πέρας της περιόδου εκμίσθωσης, τη συντήρησή τους και τη διατήρηση τους σε άριστη κατάσταση, για όλο το χρόνο της εκμίσθωσης και την καταβολή στον Δήμο των μισθωμάτων.</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κατά την εκτέλεση των προβλεπόμενων έργων στις υφιστάμενες κτηριακές υποδομές και στον περιβάλλοντα χερσαίο και θαλάσσιο χώρο, έχει υποχρέωση συμμόρφωσης με τις ισχύουσες κάθε φορά πολεοδομικές, υγειονομικές και λοιπές διατάξεις, τυχόν δε διοικητικά ή άλλα πρόστιμα επιβαρύνουν αποκλειστικά και μόνο τον ίδιο. Ο μισθωτής είναι αποκλειστικά υπεύθυνος για τη συμμόρφωση των μελετών και της κατασκευής στις κείμενες διατάξεις, οφείλει δε να λάβει όλες τις απαιτούμενες άδειες, προκειμένου οι εργασίες και το μίσθιο να είναι σύννομα και να καταθέσει έγκαιρα αντίγραφα αυτών στο Δήμο Αργοστολίου. Υποχρεούται επίσης ο μισθωτής, να υποβάλει στον Δήμο, με το πέρας των εργασιών, όλα τα σχετικά έγγραφα και σχέδια από τα οποία να αποδεικνύεται ότι κατασκευάστηκε και λειτουργεί η ως άνω μονάδα.</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τυχόν δημιουργίας αυθαιρέτων κατασκευών από τον μισθωτή, ο Δήμος δεν θα φέρει καμία ευθύνη, και αν τυχόν επιβληθεί κατ’ αυτού οιοδήποτε πρόστιμο ή άλλης φύσεως κύρωση, αυτά θα καταλογισθούν σε βάρος του μισθωτή, από τον οποίο ο Δήμος θα τα αξιώσει, ενώ θα συντρέχουν στο ακέραιο και όλα τα υπόλοιπα δικαιώματα του Δήμου σε βάρος του μισθωτή.</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lastRenderedPageBreak/>
        <w:t xml:space="preserve">Ο Δήμος Αργοστολίου δια των οργάνων και εκπροσώπων του θα επιβλέπει τις εργασίες του μισθωτή, χωρίς όμως αυτό κατ’ </w:t>
      </w:r>
      <w:proofErr w:type="spellStart"/>
      <w:r w:rsidRPr="00437CD2">
        <w:rPr>
          <w:rFonts w:asciiTheme="minorHAnsi" w:hAnsiTheme="minorHAnsi" w:cstheme="minorHAnsi"/>
          <w:color w:val="000000"/>
          <w:sz w:val="24"/>
          <w:szCs w:val="24"/>
        </w:rPr>
        <w:t>ουδένα</w:t>
      </w:r>
      <w:proofErr w:type="spellEnd"/>
      <w:r w:rsidRPr="00437CD2">
        <w:rPr>
          <w:rFonts w:asciiTheme="minorHAnsi" w:hAnsiTheme="minorHAnsi" w:cstheme="minorHAnsi"/>
          <w:color w:val="000000"/>
          <w:sz w:val="24"/>
          <w:szCs w:val="24"/>
        </w:rPr>
        <w:t xml:space="preserve"> τρόπο να συνεπάγεται ανάληψη οποιασδήποτε ευθύνης για τη συμμόρφωση του μισθωτή στις υποχρεώσεις που αναφέρονται στην παρούσα.</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δεσμεύεται να καταβάλει κάθε δυνατή προσπάθεια, ώστε κατά την εκτέλεση και λειτουργία του Έργου να αξιοποιηθεί εργατοτεχνικό και επιστημονικό προσωπικό που διαμένει μόνιμα στον Δήμο.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φέρει αποκλειστική ευθύνη για την τήρηση της ισχύουσας εργατικής, ασφαλιστικής και περί ασφάλειας εργαζομένων νομοθεσίας, κατά την εκτέλεση των ανωτέρω εργασιών, τυχόν δε διοικητικά ή άλλα πρόστιμα επιβαρύνουν αποκλειστικά και μόνο τον ίδιο.</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οφείλει να ασφαλίσει τα προβλεπόμενα έργα, καθ’ όλη τη διάρκεια της κατασκευής τους, κατά παντός κινδύνου εργολαβίας, για ποσό ίσο προς τον προϋπολογισμό των έργων.</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είναι υποχρεωμένος να τηρεί τους προβλεπόμενους από τους νόμους κανόνες υγιεινής, να κάνει συντήρηση του κτηρίου τόσο εσωτερικά όσο και εξωτερικά, οφείλει με δικά του έξοδα να επισκευάζει, συντηρεί, αναβαθμίζει το μίσθιο και τον περιβάλλοντα χώρο, όπως επίσης να αποκαθιστά κάθε φθορά που δημιουργείται στο μίσθιο, είτε </w:t>
      </w:r>
      <w:proofErr w:type="spellStart"/>
      <w:r w:rsidRPr="00437CD2">
        <w:rPr>
          <w:rFonts w:asciiTheme="minorHAnsi" w:hAnsiTheme="minorHAnsi" w:cstheme="minorHAnsi"/>
          <w:color w:val="000000"/>
          <w:sz w:val="24"/>
          <w:szCs w:val="24"/>
        </w:rPr>
        <w:t>προξενήθηκε</w:t>
      </w:r>
      <w:proofErr w:type="spellEnd"/>
      <w:r w:rsidRPr="00437CD2">
        <w:rPr>
          <w:rFonts w:asciiTheme="minorHAnsi" w:hAnsiTheme="minorHAnsi" w:cstheme="minorHAnsi"/>
          <w:color w:val="000000"/>
          <w:sz w:val="24"/>
          <w:szCs w:val="24"/>
        </w:rPr>
        <w:t xml:space="preserve"> από τον ίδιο, είτε από το προσωπικό αυτού, είτε από τρίτο, ανεξάρτητα αν προέρχεται από συνήθη ή όχι χρήση, χωρίς καμία αξίωση για αποζημίωση από το Δήμο, ενώ οποιαδήποτε αναβάθμιση, μεταρρύθμιση </w:t>
      </w:r>
      <w:proofErr w:type="spellStart"/>
      <w:r w:rsidRPr="00437CD2">
        <w:rPr>
          <w:rFonts w:asciiTheme="minorHAnsi" w:hAnsiTheme="minorHAnsi" w:cstheme="minorHAnsi"/>
          <w:color w:val="000000"/>
          <w:sz w:val="24"/>
          <w:szCs w:val="24"/>
        </w:rPr>
        <w:t>κ.λ.π</w:t>
      </w:r>
      <w:proofErr w:type="spellEnd"/>
      <w:r w:rsidRPr="00437CD2">
        <w:rPr>
          <w:rFonts w:asciiTheme="minorHAnsi" w:hAnsiTheme="minorHAnsi" w:cstheme="minorHAnsi"/>
          <w:color w:val="000000"/>
          <w:sz w:val="24"/>
          <w:szCs w:val="24"/>
        </w:rPr>
        <w:t>. τόσο αναγκαία, όσο και πολυτελής, παραμένει προς όφελος του μισθίου μετά τη λήξη της μίσθωσης. Πριν από κάθε ουσιώδη επέμβαση στο μίσθιο, ο μισθωτής θα πρέπει να ενημερώνει το Δήμο και να λαμβάνει σχετική άδεια.</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έχει υποχρέωση να μεταχειρίζεται το μίσθιο με επιμέλεια και κατά τρόπο που να μην θίγει την ησυχία, την υγεία και την ασφάλεια των περίοικων, σύμφωνα με την κείμενη νομοθεσία.</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Αν οι υφιστάμενες υποδομές (χερσαίες ή/και θαλάσσιες) ή μέρος τους καταστραφούν ή καταστούν μη λειτουργικές χωρίς να αποκατασταθούν, από υπαιτιότητα του μισθωτή ή </w:t>
      </w:r>
      <w:proofErr w:type="spellStart"/>
      <w:r w:rsidRPr="00437CD2">
        <w:rPr>
          <w:rFonts w:asciiTheme="minorHAnsi" w:hAnsiTheme="minorHAnsi" w:cstheme="minorHAnsi"/>
          <w:color w:val="000000"/>
          <w:sz w:val="24"/>
          <w:szCs w:val="24"/>
        </w:rPr>
        <w:t>προστηθέντος</w:t>
      </w:r>
      <w:proofErr w:type="spellEnd"/>
      <w:r w:rsidRPr="00437CD2">
        <w:rPr>
          <w:rFonts w:asciiTheme="minorHAnsi" w:hAnsiTheme="minorHAnsi" w:cstheme="minorHAnsi"/>
          <w:color w:val="000000"/>
          <w:sz w:val="24"/>
          <w:szCs w:val="24"/>
        </w:rPr>
        <w:t xml:space="preserve"> του, ο μισθωτής υποχρεούται σε πλήρη αποκατάσταση των ζημιών ή σε πλήρη αποζημίωση του Δήμου.</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Όλες οι δαπάνες που θα γίνουν στο μίσθιο, που αφορούν μόνιμες κατασκευές, είτε επωφελείς, είτε αναγκαίες, είτε και πολυτελείς θα παραμένουν προς όφελος του μισθίου μετά την λύση ή λήξη της μίσθωσης χωρίς να γεννάται δικαίωμα αφαίρεσης ή καταβολής αποζημιώσεως εκ μέρους του εκμισθωτή, ούτε και κατά τις διατάξεις περί αδικαιολόγητου πλουτισμού.</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Μετά την ανακαίνιση του μισθίου, ο μισθωτής υποχρεούται για την έκδοση πιστοποιητικού ενεργειακής απόδοσης (Π.Ε.Α.) των κτισμάτων που θα προστεθούν ή θα χρησιμοποιηθούν ή θα ανεγερθούν.</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Η μίσθωση θα λύεται αζημίως και για τα δύο μέρη, χωρίς κανένα μέρος να φέρει ευθύνη αποζημίωσης του άλλου, πλην την αποκατάσταση ζημιών που τυχόν επέλθουν στο ακίνητο από το μισθωτή, μόνο σε περίπτωση που δεν είναι δυνατή η έκδοση οικοδομικής άδειας και η χορήγηση των απαιτούμενων εγκρίσεων από την αρμόδια αρχαιολογική υπηρεσία ή οποιαδήποτε άλλη υπηρεσία (Υγειονομείο, ΕΟΤ, Υπουργείο Ναυτιλίας και Νησιωτικής Πολιτικής, κλπ), αν και το σχέδιο ανάπτυξης του ακινήτου είναι συμβατό με τους κανόνες αρχιτεκτονικής και τους όρους δόμησης της Κεφαλονιάς, τις υγειονομικές διατάξεις κλπ, ο μισθωτής δε, έχει προβεί στις απαιτούμενες αλλαγές και διορθώσεις των σχεδίων του κατά τις υποδείξεις των αρμοδίων υπηρεσιών και παρόλα αυτά δεν μπορούν να ληφθούν οι απαιτούμενες εγκρίσεις για λόγους που δεν μπορούν να προβλεφθούν.</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Μετά τη λύση της σύμβασης, για οποιονδήποτε λόγο, ο μισθωτής έχει δικαίωμα να αφαιρέσει μόνο τον κινητό εξοπλισμό που δεν έχει ενσωματωθεί ή εντοιχισθεί ή εγκατασταθεί μονίμως στο μίσθιο και που με δικές του δαπάνες έχει προμηθευτεί και εγκαταστήσει (π.χ. μηχανήματα, </w:t>
      </w:r>
      <w:r w:rsidRPr="00437CD2">
        <w:rPr>
          <w:rFonts w:asciiTheme="minorHAnsi" w:hAnsiTheme="minorHAnsi" w:cstheme="minorHAnsi"/>
          <w:color w:val="000000"/>
          <w:sz w:val="24"/>
          <w:szCs w:val="24"/>
        </w:rPr>
        <w:lastRenderedPageBreak/>
        <w:t>έπιπλα, κλπ), χωρίς όμως να διακόπτει την λειτουργικότητα του μισθίου όπως αυτή ήταν κατά την διάρκεια υπογραφής της Σύμβασης. Διευκρινίζεται ότι κινητά πράγματα, που θα ενσωματωθούν στο μίσθιο κατά τα ανωτέρω, παραμένουν σε αυτό και μετά τη λύση της μισθωτικής σύμβασης, όπως ορίζεται παραπάνω, χωρίς αξίωση αποζημίωσης από το μισθωτή.</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Γίνεται ιδιαίτερη μνεία ότι ο παρόν όρος συνιστά ουσιώδη όρο της σύμβασης στον οποίο τα μέρη απέβλεψαν σπουδαία, οιαδήποτε δε παραβίαση αυτού συνιστά άνευ άλλου τινός λόγο άμεσης καταγγελίας της μίσθωσης από την πλευρά του εκμισθωτή, καθώς και κατάπτωσης της ανωτέρω εγγυήσεως.</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1" w:name="_Toc103758660"/>
      <w:r w:rsidRPr="00437CD2">
        <w:rPr>
          <w:rFonts w:asciiTheme="minorHAnsi" w:hAnsiTheme="minorHAnsi" w:cstheme="minorHAnsi"/>
        </w:rPr>
        <w:t>Άρθρο 15</w:t>
      </w:r>
      <w:bookmarkEnd w:id="31"/>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2" w:name="_Toc103758661"/>
      <w:r w:rsidRPr="00437CD2">
        <w:rPr>
          <w:rFonts w:asciiTheme="minorHAnsi" w:hAnsiTheme="minorHAnsi" w:cstheme="minorHAnsi"/>
        </w:rPr>
        <w:t>Χρηματοδότηση – Φόροι – Δασμοί</w:t>
      </w:r>
      <w:bookmarkEnd w:id="32"/>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Το σύνολο των δαπανών θα βαρύνει τον μισθωτή και θα καλυφθεί από ιδία ή/και δανειακά κεφάλαια. Ο μισθωτής οφείλει να εξασφαλίσει ένα σημαντικό ποσό ιδίων κεφαλαίων, καθώς και επιπλέον τις τυχόν απαιτούμενες πηγές δανειακών κεφαλαίων. Ο μισθωτής αναλαμβάνει τους κινδύνους που σχετίζονται με την μελέτη, </w:t>
      </w:r>
      <w:proofErr w:type="spellStart"/>
      <w:r w:rsidRPr="00437CD2">
        <w:rPr>
          <w:rFonts w:asciiTheme="minorHAnsi" w:hAnsiTheme="minorHAnsi" w:cstheme="minorHAnsi"/>
          <w:color w:val="000000"/>
          <w:sz w:val="24"/>
          <w:szCs w:val="24"/>
        </w:rPr>
        <w:t>αδειοδότηση</w:t>
      </w:r>
      <w:proofErr w:type="spellEnd"/>
      <w:r w:rsidRPr="00437CD2">
        <w:rPr>
          <w:rFonts w:asciiTheme="minorHAnsi" w:hAnsiTheme="minorHAnsi" w:cstheme="minorHAnsi"/>
          <w:color w:val="000000"/>
          <w:sz w:val="24"/>
          <w:szCs w:val="24"/>
        </w:rPr>
        <w:t xml:space="preserve">, κατασκευή, συντήρηση, ασφάλιση, λειτουργία και χρηματοδότηση του έργου. Ο Δήμος Αργοστολίου </w:t>
      </w:r>
      <w:proofErr w:type="spellStart"/>
      <w:r w:rsidRPr="00437CD2">
        <w:rPr>
          <w:rFonts w:asciiTheme="minorHAnsi" w:hAnsiTheme="minorHAnsi" w:cstheme="minorHAnsi"/>
          <w:color w:val="000000"/>
          <w:sz w:val="24"/>
          <w:szCs w:val="24"/>
        </w:rPr>
        <w:t>Κεφαλλονιάς</w:t>
      </w:r>
      <w:proofErr w:type="spellEnd"/>
      <w:r w:rsidRPr="00437CD2">
        <w:rPr>
          <w:rFonts w:asciiTheme="minorHAnsi" w:hAnsiTheme="minorHAnsi" w:cstheme="minorHAnsi"/>
          <w:color w:val="000000"/>
          <w:sz w:val="24"/>
          <w:szCs w:val="24"/>
        </w:rPr>
        <w:t xml:space="preserve"> δεν έχει καμιά υποχρέωση να προσφέρει το ακίνητο ως εγγύηση της τυχόν συναφθείσας δανειακής σύμβασης ή να δεχτεί να εγγραφεί προσημείωση υποθήκης επ’ αυτού και για τις εξασφαλίσεις του τυχόν δανείου είναι υπεύθυνος μόνο ο μισθωτής.</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Το Έργο δεν είναι ενταγμένο σε κανένα πρόγραμμα επιδότησης ή επιχορήγησης. Σε καμία περίπτωση, η ενδεχόμενη επιχορήγηση ή επιδότηση δεν αποτελεί προϋπόθεση για την ολοκλήρωση του Έργου. Ο μισθωτής έχει το δικαίωμα να εντάξει το έργο σε πρόγραμμα επιδότησης ή επιχορήγησης.</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Δήμος, δεσμεύεται να συνδράμει τον Μισθωτή για την επιδίωξη οποιασδήποτε νομικά και πραγματικά επιτρεπτής επιχορήγησης και επιδότησης για την υλοποίηση του Έργου και πάντα μόνο μέσα στα πλαίσια των δυνατοτήτων του. Σε κάθε περίπτωση, δεν εγγυάται την τελική υπαγωγή της επένδυσης σε προγράμματα επιδότησης ή επιχορήγησης από οποιονδήποτε φορέα.</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δεν απαλλάσσεται από τέλη, δασμούς και κάθε άλλο φόρο, τέλος ή δικαίωμα υπέρ του Ελληνικού Δημοσίου, ΔΕΚΟ, ΟΤΑ, άλλων ΝΠΔΔ, όπως ορίζουν οι σχετικές διατάξεις. Ομοίως, το Έργο δεν απαλλάσσεται από τους δασμούς, τον Φ.Π.Α. και από κάθε άλλο φόρο, τέλος, δικαίωμα υπέρ του Ελληνικού Δημοσίου, των Ταμείων και των Ασφαλιστικών Οργανισμών (ΕΦΚΑ κλπ.), που αφορούν γενικά στην κατασκευή του Έργου. Διευκρινίζεται ότι αν - μετά την ημερομηνία υποβολής της Οικονομικής Προσφοράς - επιβληθούν νέες επιβαρύνσεις ή καταργηθούν παλαιές ή τροποποιηθούν οι ισχύουσες, τα αντίστοιχα ποσά θα είναι σε βάρος ή σε όφελος του Έργου.</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Τα έσοδα από την εκμετάλλευση των εγκαταστάσεων βαρύνονται με όλες τις επιβαρύνσεις, που προβλέπονται από την κείμενη νομοθεσία.</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3" w:name="_Toc103758662"/>
      <w:r w:rsidRPr="00437CD2">
        <w:rPr>
          <w:rFonts w:asciiTheme="minorHAnsi" w:hAnsiTheme="minorHAnsi" w:cstheme="minorHAnsi"/>
        </w:rPr>
        <w:t>Άρθρο 16</w:t>
      </w:r>
      <w:bookmarkEnd w:id="33"/>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r w:rsidRPr="00437CD2">
        <w:rPr>
          <w:rFonts w:asciiTheme="minorHAnsi" w:hAnsiTheme="minorHAnsi" w:cstheme="minorHAnsi"/>
        </w:rPr>
        <w:t xml:space="preserve"> </w:t>
      </w:r>
      <w:bookmarkStart w:id="34" w:name="_Toc103758663"/>
      <w:r w:rsidRPr="00437CD2">
        <w:rPr>
          <w:rFonts w:asciiTheme="minorHAnsi" w:hAnsiTheme="minorHAnsi" w:cstheme="minorHAnsi"/>
        </w:rPr>
        <w:t>Χρήση μισθίου</w:t>
      </w:r>
      <w:bookmarkEnd w:id="34"/>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είναι υποχρεωμένος να χρησιμοποιεί το μίσθιο σύμφωνα με τον προορισμό του, για την ανάπτυξη πάσης φύσεως τουριστικών δραστηριοτήτων απαγορευμένης ρητώς κάθε μεταβολής της χρήσης του και ιδίως η χρήση του ως ιδιωτικό λιμένα. Οποιαδήποτε μεταβολή της χρήσης του μισθίου απαγορεύεται ρητά, χωρίς την προηγούμενη, σε κάθε περίπτωση, έγγραφη συναίνεση του εκμισθωτή.</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lastRenderedPageBreak/>
        <w:t xml:space="preserve">Κάθε χρήση του μισθίου θα λαμβάνει υπ’ όψιν της την εξυπηρέτηση των υφιστάμενων ομάδων χρηστών για την οποία θα γίνει μνεία στην Πρόταση Ανάπτυξης του Ακινήτου που θα υποβληθεί προς Αξιολόγηση.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οφείλει με δικές του ενέργειες και έξοδα να μεριμνήσει και να προβεί στην έκδοση κάθε είδους αδειών κ.λπ. για την εκάστοτε χρήση και λειτουργία του μισθίου. Στην περίπτωση δε, που οι απαιτούμενες άδειες κ.λπ. για τη λειτουργία του δεν χορηγηθούν στο μισθωτή ή αν τυχόν αυτές ανακληθούν, καμιά ευθύνη δεν μπορεί να προκύψει σε βάρος του Δήμου και καμιά αποζημίωση δεν μπορεί να αξιωθεί από τον μισθωτή, ενώ η μισθωτική σύμβαση συνεχίζει να είναι </w:t>
      </w:r>
      <w:proofErr w:type="spellStart"/>
      <w:r w:rsidRPr="00437CD2">
        <w:rPr>
          <w:rFonts w:asciiTheme="minorHAnsi" w:hAnsiTheme="minorHAnsi" w:cstheme="minorHAnsi"/>
          <w:color w:val="000000"/>
          <w:sz w:val="24"/>
          <w:szCs w:val="24"/>
        </w:rPr>
        <w:t>καθ΄</w:t>
      </w:r>
      <w:proofErr w:type="spellEnd"/>
      <w:r w:rsidRPr="00437CD2">
        <w:rPr>
          <w:rFonts w:asciiTheme="minorHAnsi" w:hAnsiTheme="minorHAnsi" w:cstheme="minorHAnsi"/>
          <w:color w:val="000000"/>
          <w:sz w:val="24"/>
          <w:szCs w:val="24"/>
        </w:rPr>
        <w:t xml:space="preserve"> όλα ισχυρή, ειδικά ως προς τις υποχρεώσεις του μισθωτή.</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υποχρεούται, το τελευταίο εξάμηνο πριν την λήξη της διάρκειας της σύμβαση μίσθωσης, να ανέχεται σε κατάλληλες ώρες και ημέρες την επίσκεψη των εκπροσώπων του Δήμου με ενδιαφερόμενους νέους υποψήφιους μισθωτές.</w:t>
      </w:r>
    </w:p>
    <w:p w:rsidR="00437CD2" w:rsidRDefault="00437CD2"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5" w:name="_Toc103758664"/>
      <w:r w:rsidRPr="00437CD2">
        <w:rPr>
          <w:rFonts w:asciiTheme="minorHAnsi" w:hAnsiTheme="minorHAnsi" w:cstheme="minorHAnsi"/>
        </w:rPr>
        <w:t>Άρθρο 17</w:t>
      </w:r>
      <w:bookmarkEnd w:id="35"/>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6" w:name="_Toc103758665"/>
      <w:r w:rsidRPr="00437CD2">
        <w:rPr>
          <w:rFonts w:asciiTheme="minorHAnsi" w:hAnsiTheme="minorHAnsi" w:cstheme="minorHAnsi"/>
        </w:rPr>
        <w:t>Κατάσταση μισθίου - Λοιπές υποχρεώσεις μισθωτή</w:t>
      </w:r>
      <w:bookmarkEnd w:id="36"/>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με την υπογραφή της μισθωτικής σύμβασης αποδέχεται ανεπιφύλακτα ότι έλαβε γνώση των εγγράφων και των σχεδίων του φακέλου της δημοπρασίας και της κατάστασης του μισθίου, ότι έλεγξε την πραγματική και νομική κατάσταση του μισθίου και το βρήκε της απολύτου αρεσκείας του και ότι ο Δήμος δεν υπέχει καμιά ευθύνη έναντι του μισθωτή για την κατάσταση, στην οποία ο τελευταίος το παραλαμβάνει.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Ειδικότερα ο μισθωτής δεν μπορεί να αξιώσει καμία αποζημίωση ούτε να ζητήσει τη λύση της σύμβασης ή τη μείωση του μισθώματος εξαιτίας οποιουδήποτε λόγου που αφορά την πραγματική ή νομική κατάσταση (π.χ. ελαττώματα που υπάρχουν ή ενδέχεται να προκύψουν, αυθαίρετες κατασκευές) στην οποία ευρίσκεται και παραλαμβάνει το μίσθιο. Αλλά και ο Δήμος δεν έχει υποχρέωση να προβεί σε οποιαδήποτε εργασία ή καταβολή δαπάνης για το μίσθιο για ολόκληρο το χρόνο της μίσθωσης.</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οφείλει να μεριμνά για την άρση κάθε καταπάτησης ή προσβολής της ιδιοκτησίας του Δήμου και να το παραδώσει, μετά τη λήξη της μισθωτικής σύμβασης στην ίδια καλή κατάσταση που το παρέλαβε, διαφορετικά ευθύνεται σε αποζημίωση.</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υποχρεούται να συνδέσει επ’ ονόματι του εντός ευλόγου χρονικού διαστήματος από την σύναψη της σύμβασης τις παροχές ρεύματος και ύδατος υπογράφοντας τις σχετικές συμβάσεις.</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Οι αναλυτικές υποχρεώσεις του Αναδόχου περιλαμβάνουν το σύνολο των δεσμεύσεων που συνοδεύουν το ακίνητο και περιλαμβάνονται στο ΦΕΚ Α 1474/09.10.2003, ήτοι: </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Ετήσιο αντάλλαγμα του Δήμου Αργοστολίου για την παραχώρηση χρήσης και εκμετάλλευσης της ζώνης αγκυροβολίου, όπως αυτό αναπροσαρμόζεται ετησίως και καταβάλλεται στην οικεία Δ.Ο.Υ (Δ.Ο.Υ. Αργοστολίου)</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Εκτέλεση των πάσης φύσεως έργων στην ζώνη αγκυροβολίου τουριστικών σκαφών σύμφωνα με τις εγκεκριμένες μελέτες, τις απαιτούμενες κατά περίπτωση άδειες και τους κανόνες της επιστήμης και τέχνης,</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υποχρεούται να λειτουργεί τη ζώνη αγκυροβολίου όλο το χρόνο σύμφωνα με τα οριζόμενα στον Γενικό Κανονισμό Λειτουργίας Τουριστικών Λιμένων και στον Ειδικό κανονισμό Λειτουργίας του Αγκυροβολίου, να το διατηρεί σε καλή κατάσταση από πλευράς εγκαταστάσεων και παρεχόμενων υπηρεσιών και να μεριμνά για την συντήρηση και τις αναγκαίες επισκευές των έργων και εγκαταστάσεων αυτού, συμμορφούμενος προς τις τυχόν υποδείξεις των αρμοδίων οργάνων που θα πραγματοποιούν τακτικούς και έκτακτους ελέγχους </w:t>
      </w:r>
      <w:r w:rsidRPr="00437CD2">
        <w:rPr>
          <w:rFonts w:asciiTheme="minorHAnsi" w:hAnsiTheme="minorHAnsi" w:cstheme="minorHAnsi"/>
          <w:color w:val="000000"/>
          <w:sz w:val="24"/>
          <w:szCs w:val="24"/>
        </w:rPr>
        <w:lastRenderedPageBreak/>
        <w:t>τόσο κατά την διάρκεια της κατασκευής των έργων, όσο και καθ’ όλη την διάρκεια λειτουργίας της ζώνης του αγκυροβολίου.</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υποχρεούται να λαμβάνει όλα τα αναγκαία μέτρα σύμφωνα με τις κείμενες διατάξεις για την προστασία του περιβάλλοντος καθώς και για την ασφάλεια και προστασία των ελλιμενιζόμενων σκαφών και των χρηστών της ζώνης του αγκυροβολίου. </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υποχρεούται όπως λάβει τα προληπτικά και κατασταλτικά μέτρα πυροπροστασίας που προβλέπονται στην </w:t>
      </w:r>
      <w:proofErr w:type="spellStart"/>
      <w:r w:rsidRPr="00437CD2">
        <w:rPr>
          <w:rFonts w:asciiTheme="minorHAnsi" w:hAnsiTheme="minorHAnsi" w:cstheme="minorHAnsi"/>
          <w:color w:val="000000"/>
          <w:sz w:val="24"/>
          <w:szCs w:val="24"/>
        </w:rPr>
        <w:t>αριθμ</w:t>
      </w:r>
      <w:proofErr w:type="spellEnd"/>
      <w:r w:rsidRPr="00437CD2">
        <w:rPr>
          <w:rFonts w:asciiTheme="minorHAnsi" w:hAnsiTheme="minorHAnsi" w:cstheme="minorHAnsi"/>
          <w:color w:val="000000"/>
          <w:sz w:val="24"/>
          <w:szCs w:val="24"/>
        </w:rPr>
        <w:t xml:space="preserve">. 10/2002 Πυροσβεστική Διάταξη. </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υποχρεούται να εφαρμόσει τα οριζόμενα στην </w:t>
      </w:r>
      <w:proofErr w:type="spellStart"/>
      <w:r w:rsidRPr="00437CD2">
        <w:rPr>
          <w:rFonts w:asciiTheme="minorHAnsi" w:hAnsiTheme="minorHAnsi" w:cstheme="minorHAnsi"/>
          <w:color w:val="000000"/>
          <w:sz w:val="24"/>
          <w:szCs w:val="24"/>
        </w:rPr>
        <w:t>αριθμ</w:t>
      </w:r>
      <w:proofErr w:type="spellEnd"/>
      <w:r w:rsidRPr="00437CD2">
        <w:rPr>
          <w:rFonts w:asciiTheme="minorHAnsi" w:hAnsiTheme="minorHAnsi" w:cstheme="minorHAnsi"/>
          <w:color w:val="000000"/>
          <w:sz w:val="24"/>
          <w:szCs w:val="24"/>
        </w:rPr>
        <w:t xml:space="preserve">. 3418 / 07/ 2002 (ΦΕΚ 712Β) ΚΥΑ όπως αντικαταστάθηκε και ισχύει, μέτρα για την παραλαβή και διαχείριση αποβλήτων. </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υποχρεούται να μεριμνά για την καθαριότητα, ευπρέπεια και ευταξία της ζώνης του αγκυροβολίου</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Ο Μισθωτής υποχρεούται όπως εξασφαλίζει την εμπρόθεσμη καταβολή του καταβλητέου ανταλλάγματος προς την Διεύθυνση Θαλάσσιου Τουρισμού και Τουριστικών Λιμένων, όπως αυτό αναπροσαρμόζεται ετησίως.</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υποχρεούται όπως προσκομίσει στην Διεύθυνση Θαλάσσιου Τουρισμού και Τουριστικών Λιμένων την </w:t>
      </w:r>
      <w:r w:rsidRPr="00437CD2">
        <w:rPr>
          <w:rFonts w:asciiTheme="minorHAnsi" w:hAnsiTheme="minorHAnsi" w:cstheme="minorHAnsi"/>
          <w:sz w:val="24"/>
          <w:szCs w:val="24"/>
        </w:rPr>
        <w:t>εγγυητική επιστολή ύψους 5%</w:t>
      </w:r>
      <w:r w:rsidRPr="00437CD2">
        <w:rPr>
          <w:rFonts w:asciiTheme="minorHAnsi" w:hAnsiTheme="minorHAnsi" w:cstheme="minorHAnsi"/>
          <w:color w:val="FF0000"/>
          <w:sz w:val="24"/>
          <w:szCs w:val="24"/>
        </w:rPr>
        <w:t xml:space="preserve"> </w:t>
      </w:r>
      <w:r w:rsidRPr="00437CD2">
        <w:rPr>
          <w:rFonts w:asciiTheme="minorHAnsi" w:hAnsiTheme="minorHAnsi" w:cstheme="minorHAnsi"/>
          <w:color w:val="000000"/>
          <w:sz w:val="24"/>
          <w:szCs w:val="24"/>
        </w:rPr>
        <w:t xml:space="preserve">επί του προσυπολογιζόμενου κόστους των έργων της επένδυσης, η οποία θα επιστραφεί εντός τριών μηνών μετά την ολοκλήρωση του συνόλου των έργων του αγκυροβολίου κατά τα οριζόμενα στο ΦΕΚ παραχώρησης (ΦΕΚ Α 1474/09.10.2003, παρ.2). </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Μισθωτής οφείλει να ασφαλίζει το σύνολο των έργων και εγκαταστάσεων της ζώνης αγκυροβολίου κατά παντός κατά κανόνα ασφαλιζομένου κινδύνου, ζημιάς ή ατυχήματος κατά την διάρκεια οιονδήποτε εργασιών εκτέλεσης ή συντήρησης αυτού, καθώς και κατά την διάρκεια λειτουργίας του. Επίσης, οφείλει να ασφαλίζει την αστική ευθύνη του έναντι τρίτων σε όλη την διάρκεια παραχώρησης. Τόσοι το Δημόσιο, όσο και ο Δήμος Αργοστολίου δεν θα φέρουν καμία αστική ή λοιπή ευθύνη, καθώς και κόστος για την κάλυψη οποιουδήποτε κινδύνου. Στα ασφαλιστήρια του Μισθωτή, ο Δήμος Αργοστολίου και το Δημόσιο θα αναφέρεται ως </w:t>
      </w:r>
      <w:proofErr w:type="spellStart"/>
      <w:r w:rsidRPr="00437CD2">
        <w:rPr>
          <w:rFonts w:asciiTheme="minorHAnsi" w:hAnsiTheme="minorHAnsi" w:cstheme="minorHAnsi"/>
          <w:color w:val="000000"/>
          <w:sz w:val="24"/>
          <w:szCs w:val="24"/>
        </w:rPr>
        <w:t>συνασφαλιζόμενος</w:t>
      </w:r>
      <w:proofErr w:type="spellEnd"/>
      <w:r w:rsidRPr="00437CD2">
        <w:rPr>
          <w:rFonts w:asciiTheme="minorHAnsi" w:hAnsiTheme="minorHAnsi" w:cstheme="minorHAnsi"/>
          <w:color w:val="000000"/>
          <w:sz w:val="24"/>
          <w:szCs w:val="24"/>
        </w:rPr>
        <w:t xml:space="preserve"> μαζί με τον Μισθωτή. Αντίγραφα των Ασφαλιστηρίων Συμβολαίων θα προσκομίζονται τόσο στον Δήμο Αργοστολίου, όσο και στην Διεύθυνση Θαλάσσιου Τουρισμού και Τουριστικών Λιμένων. </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επέλευσης ασφαλιστικής περίπτωσης από εκείνες που καλύπτονται κατά τα ανωτέρω, η ασφαλιστική αποζημίωση θα εισπράττεται από τον Μισθωτή με την προϋπόθεση ότι αυτός διατηρεί την ιδιότητά του, αλλιώς θα εισπράττονται από τον Δήμο Αργοστολίου, ώστε στη συνέχεια να εκχωρηθούν στο Δημόσιο, κατά τα οριζόμενα στο ΦΕΚ Α 1474/09.10.2003, παρ.2.</w:t>
      </w:r>
    </w:p>
    <w:p w:rsidR="00064D5C" w:rsidRPr="00437CD2" w:rsidRDefault="00064D5C" w:rsidP="00C803ED">
      <w:pPr>
        <w:pStyle w:val="a7"/>
        <w:numPr>
          <w:ilvl w:val="0"/>
          <w:numId w:val="15"/>
        </w:numPr>
        <w:tabs>
          <w:tab w:val="clear" w:pos="1856"/>
          <w:tab w:val="num" w:pos="567"/>
          <w:tab w:val="num" w:pos="3207"/>
        </w:tabs>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Σε περίπτωση ζημίας, ο Μισθωτής υποχρεούται να προβεί σε αποκατάσταση εντός της προθεσμίας που θα ταχθεί από τον Δήμο Αργοστολίου και το Ελληνικό Δημόσιο (Γενική Γραμματεία Τουρισμού Διεύθυνση Θαλάσσιου Τουρισμού και Τουριστικών Λιμένων). </w:t>
      </w:r>
    </w:p>
    <w:p w:rsidR="00064D5C" w:rsidRPr="00437CD2" w:rsidRDefault="00064D5C" w:rsidP="00C803ED">
      <w:pPr>
        <w:tabs>
          <w:tab w:val="num" w:pos="3207"/>
        </w:tabs>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Τέλος, ο Μισθωτής σε όλη την διάρκεια της Μίσθωσης υποχρεούται στην τήρηση κάθε πρόνοιας που υπαγορεύεται στο ΦΕΚ Α 1474/09.10.2003, παρ.2. (παραχώρηση της χρήσης – εκμετάλλευσης της ζώνης αγκυροβολίου τουριστικών σκαφών στον όρμο Αγίας Πελαγίας </w:t>
      </w:r>
      <w:proofErr w:type="spellStart"/>
      <w:r w:rsidRPr="00437CD2">
        <w:rPr>
          <w:rFonts w:asciiTheme="minorHAnsi" w:hAnsiTheme="minorHAnsi" w:cstheme="minorHAnsi"/>
          <w:color w:val="000000"/>
          <w:sz w:val="24"/>
          <w:szCs w:val="24"/>
        </w:rPr>
        <w:t>Σβορωνάτων</w:t>
      </w:r>
      <w:proofErr w:type="spellEnd"/>
      <w:r w:rsidRPr="00437CD2">
        <w:rPr>
          <w:rFonts w:asciiTheme="minorHAnsi" w:hAnsiTheme="minorHAnsi" w:cstheme="minorHAnsi"/>
          <w:color w:val="000000"/>
          <w:sz w:val="24"/>
          <w:szCs w:val="24"/>
        </w:rPr>
        <w:t xml:space="preserve"> Κεφαλονιάς) και αναφέρεται στον Δήμο Αργοστολίου ως Φορέα Διαχείρισης, ο οποίος και παραμένει ως τέτοιος, μεταβιβαζόμενων όλων των υποχρεώσεων που απορρέουν από την παραχώρηση χρήσης στον Μισθωτή, για όσο χρόνο αυτός διατηρεί την ιδιότητα αυτή. </w:t>
      </w:r>
    </w:p>
    <w:p w:rsidR="00064D5C" w:rsidRPr="00437CD2" w:rsidRDefault="00064D5C" w:rsidP="00C803ED">
      <w:pPr>
        <w:tabs>
          <w:tab w:val="num" w:pos="567"/>
          <w:tab w:val="num" w:pos="3207"/>
        </w:tabs>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Σε περίπτωση μη τήρησης συνολικά των προαναφερθέντων υποχρεώσεων, η σύμβαση μίσθωσης λύεται αυτοδίκαια και η </w:t>
      </w:r>
      <w:r w:rsidRPr="00437CD2">
        <w:rPr>
          <w:rFonts w:asciiTheme="minorHAnsi" w:hAnsiTheme="minorHAnsi" w:cstheme="minorHAnsi"/>
          <w:sz w:val="24"/>
          <w:szCs w:val="24"/>
        </w:rPr>
        <w:t>εγγυητική επιστολή</w:t>
      </w:r>
      <w:r w:rsidRPr="00437CD2">
        <w:rPr>
          <w:rFonts w:asciiTheme="minorHAnsi" w:hAnsiTheme="minorHAnsi" w:cstheme="minorHAnsi"/>
          <w:color w:val="000000"/>
          <w:sz w:val="24"/>
          <w:szCs w:val="24"/>
        </w:rPr>
        <w:t xml:space="preserve"> του Μισθωτή καταπίπτει υπέρ του Δήμου Αργοστολίου.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7" w:name="_Toc103758666"/>
      <w:r w:rsidRPr="00437CD2">
        <w:rPr>
          <w:rFonts w:asciiTheme="minorHAnsi" w:hAnsiTheme="minorHAnsi" w:cstheme="minorHAnsi"/>
        </w:rPr>
        <w:lastRenderedPageBreak/>
        <w:t>Άρθρο 18</w:t>
      </w:r>
      <w:bookmarkEnd w:id="37"/>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8" w:name="_Toc103758667"/>
      <w:r w:rsidRPr="00437CD2">
        <w:rPr>
          <w:rFonts w:asciiTheme="minorHAnsi" w:hAnsiTheme="minorHAnsi" w:cstheme="minorHAnsi"/>
        </w:rPr>
        <w:t>Παραχώρηση της χρήσης του Μισθίου</w:t>
      </w:r>
      <w:bookmarkEnd w:id="38"/>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Απαγορεύεται ρητά η με οποιοδήποτε τρόπο υπομίσθωση του μίσθιου ακινήτου. Η ολική ή μερική παραχώρηση του μισθίου σε τρίτον δεν επιτρέπεται εκτός από αντίθετη συμφωνία των μερών.</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Σε περίπτωση κατά την οποία ο τελευταίος πλειοδότης – μισθωτής είναι φυσικό πρόσωπο, επιτρέπεται σε αυτόν, για μια (1) και μόνη φορά, η σύσταση προσωπικής εταιρίας (Ο.Ε. ή Ε.Ε.) ή εταιρίας περιορισμένης ευθύνης (Ε.Π.Ε.) ή ιδιωτικής κεφαλαιουχικής εταιρίας (Ι.Κ.Ε.) ή Ανώνυμης Εταιρίας (Α.Ε.), η οποία θα αποτελέσει το φορέα εκμετάλλευσης του μισθίου. Στην περίπτωση αυτή, φυσικό πρόσωπο και εταιρία θα ευθύνονται αλληλέγγυα και σε ολόκληρο έναντι του Δήμου Αργοστολίου, αναφορικά με την καταβολή του μισθώματος και την καλή εκτέλεση των όρων της σύμβασης μίσθωσης. Στη </w:t>
      </w:r>
      <w:proofErr w:type="spellStart"/>
      <w:r w:rsidRPr="00437CD2">
        <w:rPr>
          <w:rFonts w:asciiTheme="minorHAnsi" w:hAnsiTheme="minorHAnsi" w:cstheme="minorHAnsi"/>
          <w:color w:val="000000"/>
          <w:sz w:val="24"/>
          <w:szCs w:val="24"/>
        </w:rPr>
        <w:t>συσταθησόμενη</w:t>
      </w:r>
      <w:proofErr w:type="spellEnd"/>
      <w:r w:rsidRPr="00437CD2">
        <w:rPr>
          <w:rFonts w:asciiTheme="minorHAnsi" w:hAnsiTheme="minorHAnsi" w:cstheme="minorHAnsi"/>
          <w:color w:val="000000"/>
          <w:sz w:val="24"/>
          <w:szCs w:val="24"/>
        </w:rPr>
        <w:t xml:space="preserve"> εταιρία, ο μισθωτής υποχρεούται να συμμετέχει στο εταιρικό κεφάλαιο με ποσοστό τουλάχιστον τριάντα πέντε τοις εκατό (35%), ποσοστό το οποίο θα πρέπει αποδεδειγμένα να διατηρεί, καθ’ όλο το διάστημα ισχύος της σύμβασης. Επιπροσθέτως ο μισθωτής θα πρέπει, κατά το ίδιο χρονικό διάστημα, να είναι διαχειριστής, νόμιμος εκπρόσωπος και υγειονομικός και αγορανομικός υπεύθυνος.</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Η σύσταση και κάθε τυχόν μελλοντική μεταβολή του καταστατικού της εταιρίας, θα γνωστοποιείται, υποχρεωτικά εγγράφως στον Δήμο Αργοστολίου, εντός αποκλειστικής προθεσμίας τριάντα (30) ημερών από την νόμιμη δημοσίευση του καταστατικού. Με τη γνωστοποίηση, θα παραδίδεται στον Δήμο επικυρωμένο αντίγραφο του δημοσιευμένου καταστατικού.</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Επίσης εφόσον ο τελευταίος πλειοδότης είναι ανώνυμη εταιρία, οποιαδήποτε μεταβολή της μετοχικής σύνθεσης αυτής, η οποία πάντως δεν επιτρέπεται για όσο διάστημα εκκρεμεί η ανακαίνιση του μισθίου, θα γνωστοποιείται στον Δήμο Αργοστολίου και θα υποβάλλεται χωρίς υπαίτια βραδύτητα όλα τα σχετικά νομιμοποιητικά έγγραφα.</w:t>
      </w:r>
    </w:p>
    <w:p w:rsidR="00064D5C"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Σε περίπτωση παράβασης των όρων του παρόντος άρθρου, οι παραπάνω συμβάσεις και πράξεις δεν θα αναγνωρίζονται από τον Δήμο Αργοστολίου και δεν θα τον δεσμεύουν, επιπροσθέτως δε, ο Δήμος Αργοστολίου </w:t>
      </w:r>
      <w:proofErr w:type="spellStart"/>
      <w:r w:rsidRPr="00437CD2">
        <w:rPr>
          <w:rFonts w:asciiTheme="minorHAnsi" w:hAnsiTheme="minorHAnsi" w:cstheme="minorHAnsi"/>
          <w:color w:val="000000"/>
          <w:sz w:val="24"/>
          <w:szCs w:val="24"/>
        </w:rPr>
        <w:t>Κεφαλλονιάς</w:t>
      </w:r>
      <w:proofErr w:type="spellEnd"/>
      <w:r w:rsidRPr="00437CD2">
        <w:rPr>
          <w:rFonts w:asciiTheme="minorHAnsi" w:hAnsiTheme="minorHAnsi" w:cstheme="minorHAnsi"/>
          <w:color w:val="000000"/>
          <w:sz w:val="24"/>
          <w:szCs w:val="24"/>
        </w:rPr>
        <w:t xml:space="preserve"> έχει το δικαίωμα να ζητήσει κατάπτωση της εγγυητικής επιστολής καλής εκτέλεσης, μη αποκλειόμενης της καταγγελίας της μίσθωσης και της αναζήτησης κάθε ζημίας που τυχόν θα υποστεί από την παραπάνω αιτία.</w:t>
      </w:r>
    </w:p>
    <w:p w:rsidR="00C803ED" w:rsidRPr="00437CD2" w:rsidRDefault="00C803ED"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39" w:name="_Toc103758668"/>
      <w:r w:rsidRPr="00437CD2">
        <w:rPr>
          <w:rFonts w:asciiTheme="minorHAnsi" w:hAnsiTheme="minorHAnsi" w:cstheme="minorHAnsi"/>
        </w:rPr>
        <w:t>Άρθρο 19</w:t>
      </w:r>
      <w:bookmarkEnd w:id="39"/>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0" w:name="_Toc103758669"/>
      <w:r w:rsidRPr="00437CD2">
        <w:rPr>
          <w:rFonts w:asciiTheme="minorHAnsi" w:hAnsiTheme="minorHAnsi" w:cstheme="minorHAnsi"/>
        </w:rPr>
        <w:t>Λύση της Σύμβασης</w:t>
      </w:r>
      <w:bookmarkEnd w:id="40"/>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Η σύμβαση λύεται κανονικά με τη λήξη του χρόνου για τον οποίο συμφωνήθηκε.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Πριν από την κανονική λήξη του χρόνου διάρκειάς της η σύμβαση λύεται :</w:t>
      </w:r>
    </w:p>
    <w:p w:rsidR="00064D5C" w:rsidRPr="00437CD2" w:rsidRDefault="00064D5C" w:rsidP="00437CD2">
      <w:pPr>
        <w:pStyle w:val="a7"/>
        <w:numPr>
          <w:ilvl w:val="0"/>
          <w:numId w:val="36"/>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λύσης του νομικού προσώπου του μισθωτή.</w:t>
      </w:r>
    </w:p>
    <w:p w:rsidR="00064D5C" w:rsidRPr="00437CD2" w:rsidRDefault="00064D5C" w:rsidP="00437CD2">
      <w:pPr>
        <w:pStyle w:val="a7"/>
        <w:numPr>
          <w:ilvl w:val="0"/>
          <w:numId w:val="36"/>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κήρυξής του σε πτώχευση ή αναγκαστική διαχείριση.</w:t>
      </w:r>
    </w:p>
    <w:p w:rsidR="00064D5C" w:rsidRPr="00437CD2" w:rsidRDefault="00064D5C" w:rsidP="00437CD2">
      <w:pPr>
        <w:pStyle w:val="a7"/>
        <w:numPr>
          <w:ilvl w:val="0"/>
          <w:numId w:val="36"/>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θανάτου του μισθωτή φυσικού προσώπου. Τυχόν κληρονόμοι του μισθωτή, ουδέν μισθωτικό ή άλλο δικαίωμα αποκτούν από τη μίσθωση.</w:t>
      </w:r>
    </w:p>
    <w:p w:rsidR="00064D5C" w:rsidRPr="00437CD2" w:rsidRDefault="00064D5C" w:rsidP="00437CD2">
      <w:pPr>
        <w:pStyle w:val="a7"/>
        <w:numPr>
          <w:ilvl w:val="0"/>
          <w:numId w:val="36"/>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Στις περιπτώσεις καταγγελίας της σύμβασης για λόγους που προβλέπονται σε όρους της σύμβασης, τις διατάξεις του Α.Κ. ή άλλων νόμων. </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Σε περίπτωση λύσης της σύμβασης στις παραπάνω περιπτώσεις ο Δήμος Αργοστολίου θα έχει όλα τα δικαιώματα που θα είχε σε περίπτωση καταγγελίας της σύμβασης σύμφωνα με τα οριζόμενα κατωτέρω.</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Ο Δήμος Αργοστολίου, σε περίπτωση παράβασης οποιουδήποτε όρου της σύμβασης μίσθωσης, οι οποίοι στο σύνολό τους θεωρούνται ουσιώδεις, δικαιούται, αφού προηγουμένως </w:t>
      </w:r>
      <w:proofErr w:type="spellStart"/>
      <w:r w:rsidRPr="00437CD2">
        <w:rPr>
          <w:rFonts w:asciiTheme="minorHAnsi" w:hAnsiTheme="minorHAnsi" w:cstheme="minorHAnsi"/>
          <w:color w:val="000000"/>
          <w:sz w:val="24"/>
          <w:szCs w:val="24"/>
        </w:rPr>
        <w:t>οχλήσει</w:t>
      </w:r>
      <w:proofErr w:type="spellEnd"/>
      <w:r w:rsidRPr="00437CD2">
        <w:rPr>
          <w:rFonts w:asciiTheme="minorHAnsi" w:hAnsiTheme="minorHAnsi" w:cstheme="minorHAnsi"/>
          <w:color w:val="000000"/>
          <w:sz w:val="24"/>
          <w:szCs w:val="24"/>
        </w:rPr>
        <w:t xml:space="preserve"> εγγράφως το μισθωτή για συμμόρφωση στις υποχρεώσεις του, τάσσοντας προς τούτο εύλογη </w:t>
      </w:r>
      <w:r w:rsidRPr="00437CD2">
        <w:rPr>
          <w:rFonts w:asciiTheme="minorHAnsi" w:hAnsiTheme="minorHAnsi" w:cstheme="minorHAnsi"/>
          <w:color w:val="000000"/>
          <w:sz w:val="24"/>
          <w:szCs w:val="24"/>
        </w:rPr>
        <w:lastRenderedPageBreak/>
        <w:t>προθεσμία, και εφόσον παρέλθει άπρακτη να προβεί μεταξύ άλλων νόμιμων ενεργειών και στην κατάπτωση της εγγύησης καλής εκτέλεσης, μη αποκλειόμενης της αναζήτησης κάθε άλλης ζημίας του.</w:t>
      </w:r>
    </w:p>
    <w:p w:rsidR="00064D5C" w:rsidRPr="00437CD2" w:rsidRDefault="00064D5C" w:rsidP="00437CD2">
      <w:pPr>
        <w:spacing w:line="240" w:lineRule="auto"/>
        <w:ind w:left="-567" w:right="-625"/>
        <w:contextualSpacing/>
        <w:rPr>
          <w:rFonts w:asciiTheme="minorHAnsi" w:hAnsiTheme="minorHAnsi" w:cstheme="minorHAnsi"/>
          <w:color w:val="000000"/>
          <w:sz w:val="24"/>
          <w:szCs w:val="24"/>
        </w:rPr>
      </w:pPr>
      <w:r w:rsidRPr="00437CD2">
        <w:rPr>
          <w:rFonts w:asciiTheme="minorHAnsi" w:hAnsiTheme="minorHAnsi" w:cstheme="minorHAnsi"/>
          <w:color w:val="000000"/>
          <w:sz w:val="24"/>
          <w:szCs w:val="24"/>
        </w:rPr>
        <w:t>Η δια καταγγελίας λύση της σύμβασης που γίνεται με απόφαση του Δημοτικού Συμβουλίου του Δήμου, έχει τις παρακάτω συνέπειες :</w:t>
      </w:r>
    </w:p>
    <w:p w:rsidR="00064D5C" w:rsidRPr="00437CD2" w:rsidRDefault="00064D5C" w:rsidP="00437CD2">
      <w:pPr>
        <w:pStyle w:val="a7"/>
        <w:numPr>
          <w:ilvl w:val="0"/>
          <w:numId w:val="37"/>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Την κατάπτωση, ως ποινή, των υπέρ του Δήμου εγγύησης καλής εκτέλεσης της σύμβασης, καθώς και της εγγυητικής επιστολής καλής εκτέλεσης των εργασιών ανακαίνισης, αναβάθμισης και εκσυγχρονισμού, που έχουν κατατεθεί, χωρίς αυτές να συμψηφίζονται με οφειλόμενα μισθώματα.</w:t>
      </w:r>
    </w:p>
    <w:p w:rsidR="00064D5C" w:rsidRPr="00437CD2" w:rsidRDefault="00064D5C" w:rsidP="00437CD2">
      <w:pPr>
        <w:pStyle w:val="a7"/>
        <w:numPr>
          <w:ilvl w:val="0"/>
          <w:numId w:val="37"/>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color w:val="000000"/>
          <w:sz w:val="24"/>
          <w:szCs w:val="24"/>
        </w:rPr>
        <w:t>Την κήρυξη ληξιπρόθεσμων και απαιτητών όλων των μισθωμάτων μέχρι τη συμβατική λήξη της σύμβασης παραχώρησης.</w:t>
      </w:r>
    </w:p>
    <w:p w:rsidR="00064D5C" w:rsidRPr="00437CD2" w:rsidRDefault="00064D5C" w:rsidP="00437CD2">
      <w:pPr>
        <w:pStyle w:val="a7"/>
        <w:numPr>
          <w:ilvl w:val="0"/>
          <w:numId w:val="37"/>
        </w:numPr>
        <w:spacing w:line="240" w:lineRule="auto"/>
        <w:ind w:left="-567" w:right="-625" w:firstLine="0"/>
        <w:rPr>
          <w:rFonts w:asciiTheme="minorHAnsi" w:hAnsiTheme="minorHAnsi" w:cstheme="minorHAnsi"/>
          <w:color w:val="000000"/>
          <w:sz w:val="24"/>
          <w:szCs w:val="24"/>
        </w:rPr>
      </w:pPr>
      <w:r w:rsidRPr="00437CD2">
        <w:rPr>
          <w:rFonts w:asciiTheme="minorHAnsi" w:hAnsiTheme="minorHAnsi" w:cstheme="minorHAnsi"/>
          <w:sz w:val="24"/>
          <w:szCs w:val="24"/>
        </w:rPr>
        <w:t xml:space="preserve">Την υποχρέωση του μισθωτή να παραδώσει το μίσθιο την ημέρα και ώρα που ορίζεται στην πρόσκληση του Δήμου για παράδοση. Αν ο πλειοδότης αρνηθεί ή καθυστερήσει για οποιοδήποτε λόγο την παράδοση του, ο Δήμος έχει το δικαίωμα να επιβάλλει πλέον της αποζημίωσης για τη χρήση αυτού και ποινική ρήτρα ίση με ποσοστό 0,5 τοις εκατό (0,5%) επί του εκάστοτε καταβαλλόμενου ετήσιου μισθώματος για κάθε ημέρα καθυστέρησης παράδοσης του μισθίου, καθώς και να αποβάλλει τον πλειοδότη με κάθε νόμιμο μέσο. Επίσης, ο Δήμος Αργοστολίου δικαιούται, σε περίπτωση μη παραδόσεως του μισθίου κενού, να αποκομίσει ο ίδιος τα </w:t>
      </w:r>
      <w:proofErr w:type="spellStart"/>
      <w:r w:rsidRPr="00437CD2">
        <w:rPr>
          <w:rFonts w:asciiTheme="minorHAnsi" w:hAnsiTheme="minorHAnsi" w:cstheme="minorHAnsi"/>
          <w:sz w:val="24"/>
          <w:szCs w:val="24"/>
        </w:rPr>
        <w:t>εισκομισθέντα</w:t>
      </w:r>
      <w:proofErr w:type="spellEnd"/>
      <w:r w:rsidRPr="00437CD2">
        <w:rPr>
          <w:rFonts w:asciiTheme="minorHAnsi" w:hAnsiTheme="minorHAnsi" w:cstheme="minorHAnsi"/>
          <w:sz w:val="24"/>
          <w:szCs w:val="24"/>
        </w:rPr>
        <w:t xml:space="preserve"> στο μίσθιο κινητά πράγματα και είτε να τα αποθηκεύσει, είτε να τα εκποιήσει, είτε να τα απορρίψει ως άχρηστα, χωρίς ο μισθωτής να δικαιούται να απαιτήσει οιαδήποτε αποζημίωση. Σε κάθε περίπτωση, τυχόν δαπάνες, οι οποίες θα προκύψουν από τη φύλαξη, την εκποίηση ή την απόρριψη, θα καταλογίζονται στο μισθωτή.</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1" w:name="_Toc103758670"/>
      <w:r w:rsidRPr="00437CD2">
        <w:rPr>
          <w:rFonts w:asciiTheme="minorHAnsi" w:hAnsiTheme="minorHAnsi" w:cstheme="minorHAnsi"/>
        </w:rPr>
        <w:t>Άρθρο 20</w:t>
      </w:r>
      <w:bookmarkEnd w:id="41"/>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2" w:name="_Toc103758671"/>
      <w:r w:rsidRPr="00437CD2">
        <w:rPr>
          <w:rFonts w:asciiTheme="minorHAnsi" w:hAnsiTheme="minorHAnsi" w:cstheme="minorHAnsi"/>
        </w:rPr>
        <w:t>Γραφείο δεδομένων (</w:t>
      </w:r>
      <w:proofErr w:type="spellStart"/>
      <w:r w:rsidRPr="00437CD2">
        <w:rPr>
          <w:rFonts w:asciiTheme="minorHAnsi" w:hAnsiTheme="minorHAnsi" w:cstheme="minorHAnsi"/>
        </w:rPr>
        <w:t>Data</w:t>
      </w:r>
      <w:proofErr w:type="spellEnd"/>
      <w:r w:rsidRPr="00437CD2">
        <w:rPr>
          <w:rFonts w:asciiTheme="minorHAnsi" w:hAnsiTheme="minorHAnsi" w:cstheme="minorHAnsi"/>
        </w:rPr>
        <w:t xml:space="preserve"> </w:t>
      </w:r>
      <w:proofErr w:type="spellStart"/>
      <w:r w:rsidRPr="00437CD2">
        <w:rPr>
          <w:rFonts w:asciiTheme="minorHAnsi" w:hAnsiTheme="minorHAnsi" w:cstheme="minorHAnsi"/>
        </w:rPr>
        <w:t>Room</w:t>
      </w:r>
      <w:proofErr w:type="spellEnd"/>
      <w:r w:rsidRPr="00437CD2">
        <w:rPr>
          <w:rFonts w:asciiTheme="minorHAnsi" w:hAnsiTheme="minorHAnsi" w:cstheme="minorHAnsi"/>
        </w:rPr>
        <w:t>)</w:t>
      </w:r>
      <w:bookmarkEnd w:id="42"/>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Πρόσθετο υλικό, σχέδια, τοπογραφικά διαγράμματα, φωτογραφικό υλικό, καθώς και κάθε άλλο στοιχείο που αφορά τον παρόντα διαγωνισμό, θα βρίσκονται καθ’ όλη την διάρκεια της περιόδου πριν την ημερομηνία διεξαγωγής του διαγωνισμού, στο γραφείο της Οικονομικής Επιτροπής του Δήμου Αργοστολίου, όπου οι ενδιαφερόμενοι θα μπορούν να προσέρχονται προς ενημέρωσή τους, κατόπιν συνεννόησης με την Γραμματεία της Οικονομικής Επιτροπής του Δήμου Αργοστολίου.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Η πρόσβαση στα δεδομένα αυτά, θα επιτρέπεται σε εξουσιοδοτημένους εκπροσώπους όσων έχουν λάβει αντίγραφο της προκήρυξης από τον Δήμο Αργοστολίου, ενώ το υλικό του </w:t>
      </w:r>
      <w:proofErr w:type="spellStart"/>
      <w:r w:rsidRPr="00437CD2">
        <w:rPr>
          <w:rFonts w:asciiTheme="minorHAnsi" w:hAnsiTheme="minorHAnsi" w:cstheme="minorHAnsi"/>
          <w:sz w:val="24"/>
          <w:szCs w:val="24"/>
          <w:lang w:val="en-US"/>
        </w:rPr>
        <w:t>DataRoom</w:t>
      </w:r>
      <w:proofErr w:type="spellEnd"/>
      <w:r w:rsidRPr="00437CD2">
        <w:rPr>
          <w:rFonts w:asciiTheme="minorHAnsi" w:hAnsiTheme="minorHAnsi" w:cstheme="minorHAnsi"/>
          <w:sz w:val="24"/>
          <w:szCs w:val="24"/>
        </w:rPr>
        <w:t xml:space="preserve"> θα μπορεί να αναπαραχθεί με ευθύνη και δαπάνη του κάθε ενδιαφερόμενου. </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Οι επισκέψεις για τον σκοπό του παρόντος άρθρου θα γίνονται τις εργάσιμες ημέρες και ώρες κατόπιν συνεννόησης με την Γραμματεία της Οικονομικής Επιτροπής του Δήμου Αργοστολίου Κεφαλονιάς. </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3" w:name="_Toc103758672"/>
      <w:r w:rsidRPr="00437CD2">
        <w:rPr>
          <w:rFonts w:asciiTheme="minorHAnsi" w:hAnsiTheme="minorHAnsi" w:cstheme="minorHAnsi"/>
        </w:rPr>
        <w:t>Άρθρο 21</w:t>
      </w:r>
      <w:bookmarkEnd w:id="43"/>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4" w:name="_Toc103758673"/>
      <w:r w:rsidRPr="00437CD2">
        <w:rPr>
          <w:rFonts w:asciiTheme="minorHAnsi" w:hAnsiTheme="minorHAnsi" w:cstheme="minorHAnsi"/>
        </w:rPr>
        <w:t>Γλώσσα Διαγωνισμού</w:t>
      </w:r>
      <w:bookmarkEnd w:id="44"/>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Επίσημη γλώσσα του διαγωνισμού είναι η Ελληνική. Όλα τα στοιχεία αυτού καθώς και κάθε έγγραφο της Αναθέτουσας Αρχής, συντάσσονται στην Ελληνική γλώσσα ή συνοδεύονται από επίσημη ελληνική μετάφραση.</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Δημόσια έγγραφα και εξομοιούμενα προς αυτά που έχουν συνταχθεί στην αλλοδαπή πρέπει επί ποινή απαραδέκτου να φέρουν την επίθεση της σφραγίδας “</w:t>
      </w:r>
      <w:proofErr w:type="spellStart"/>
      <w:r w:rsidRPr="00437CD2">
        <w:rPr>
          <w:rFonts w:asciiTheme="minorHAnsi" w:hAnsiTheme="minorHAnsi" w:cstheme="minorHAnsi"/>
          <w:sz w:val="24"/>
          <w:szCs w:val="24"/>
        </w:rPr>
        <w:t>Apostille</w:t>
      </w:r>
      <w:proofErr w:type="spellEnd"/>
      <w:r w:rsidRPr="00437CD2">
        <w:rPr>
          <w:rFonts w:asciiTheme="minorHAnsi" w:hAnsiTheme="minorHAnsi" w:cstheme="minorHAnsi"/>
          <w:sz w:val="24"/>
          <w:szCs w:val="24"/>
        </w:rPr>
        <w:t>” σύμφωνα με τη συνθήκη της Χάγης της 5.10.1961 που κυρώθηκε με το νόμο 1497/1984, ώστε να πιστοποιείται η γνησιότητά τους και να συνοδεύονται από νόμιμη μετάφραση.</w:t>
      </w:r>
    </w:p>
    <w:p w:rsidR="00064D5C" w:rsidRPr="00437CD2" w:rsidRDefault="00064D5C" w:rsidP="00437CD2">
      <w:pPr>
        <w:tabs>
          <w:tab w:val="left" w:pos="567"/>
          <w:tab w:val="num" w:pos="3207"/>
        </w:tabs>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lastRenderedPageBreak/>
        <w:t xml:space="preserve">Οι έγγραφες και προφορικές συνεννοήσεις μεταξύ του Δήμου Αργοστολίου, της Επιτροπής Διαγωνισμού και των υποψηφίων Αναδόχων και αντικλήτων τους, θα διεξάγονται στην Ελληνική γλώσσα. Οι συμμετέχοντες είναι υποχρεωμένοι, να διαθέτουν υπηρεσίες διερμηνείας αν συντρέχουν λόγοι και εγγράφως τους ζητηθεί από τον Δήμο ή την Επιτροπή Διαγωνισμού σε κάθε στάδιο του διαγωνισμού. </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5" w:name="_Toc103758674"/>
      <w:r w:rsidRPr="00437CD2">
        <w:rPr>
          <w:rFonts w:asciiTheme="minorHAnsi" w:hAnsiTheme="minorHAnsi" w:cstheme="minorHAnsi"/>
        </w:rPr>
        <w:t>Άρθρο 22</w:t>
      </w:r>
      <w:bookmarkEnd w:id="45"/>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6" w:name="_Toc103758675"/>
      <w:r w:rsidRPr="00437CD2">
        <w:rPr>
          <w:rFonts w:asciiTheme="minorHAnsi" w:hAnsiTheme="minorHAnsi" w:cstheme="minorHAnsi"/>
        </w:rPr>
        <w:t>Νόμισμα</w:t>
      </w:r>
      <w:bookmarkEnd w:id="46"/>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Όλες οι συναλλαγές και όλα τα χρηματικά ποσά που αναφέρονται στον παρόντα διαγωνισμό θα νοούνται, θα εκφράζονται και θα υπολογίζονται σε Ευρώ.</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7" w:name="_Toc103758676"/>
      <w:r w:rsidRPr="00437CD2">
        <w:rPr>
          <w:rFonts w:asciiTheme="minorHAnsi" w:hAnsiTheme="minorHAnsi" w:cstheme="minorHAnsi"/>
        </w:rPr>
        <w:t>Άρθρο 23</w:t>
      </w:r>
      <w:bookmarkEnd w:id="47"/>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8" w:name="_Toc103758677"/>
      <w:r w:rsidRPr="00437CD2">
        <w:rPr>
          <w:rFonts w:asciiTheme="minorHAnsi" w:hAnsiTheme="minorHAnsi" w:cstheme="minorHAnsi"/>
        </w:rPr>
        <w:t>Αρμόδια Δικαστήρια – Επίλυση διαφορών</w:t>
      </w:r>
      <w:bookmarkEnd w:id="48"/>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Για κάθε διαφορά που τυχόν θα προκύψει από την εκτέλεση ή την ερμηνεία της μισθωτικής σύμβασης, αρμόδια θα είναι τα Δικαστήρια της Κεφαλονιάς, εφαρμοστέο θα είναι το Ελληνικό Δίκαιο, ενώ τυχόν ασάφειες της παρούσας θα ερμηνεύονται προς όφελος του Δήμου.</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Κάθε κοινοποίηση προς τον μισθωτή εξώδικου εγγράφου ή δικογράφου που έχει σχέση με την παρούσα μίσθωση, γίνεται νόμιμα στη διεύθυνση του μισθίου. Για χρονικό διάστημα έξι μηνών (6) από την καθ’ οιονδήποτε λύση ή λήξη της μισθώσεως ο εκμισθωτής δικαιούται να επιδίδει στο μίσθιο, κάθε έγγραφο ή/και δικόγραφο, που αφορά η μίσθωση.</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Όλοι οι όροι της παρούσας διακήρυξης αποτελούν υποχρεωτικό περιεχόμενο της σχετικής σύμβασης, ακόμη, κι αν δεν γίνεται ρητή μνεία των όρων αυτών στη σχετική σύμβαση.</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Όλοι οι όροι της παρούσας θεωρούνται ουσιώδεις. Η εκ μέρους του Δήμου σιωπηρή ανοχή παραβάσεως κάποιου όρου ή μη εφαρμογή τινός όρου της παρούσας, σε καμία περίπτωση δεν θεωρείται τροποποίηση ή κατάργηση όρου τινός ή σιωπηρή έγκριση της παραβάσεως.</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49" w:name="_Toc103758678"/>
      <w:r w:rsidRPr="00437CD2">
        <w:rPr>
          <w:rFonts w:asciiTheme="minorHAnsi" w:hAnsiTheme="minorHAnsi" w:cstheme="minorHAnsi"/>
        </w:rPr>
        <w:t>Άρθρο 24</w:t>
      </w:r>
      <w:bookmarkEnd w:id="49"/>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50" w:name="_Toc103758679"/>
      <w:r w:rsidRPr="00437CD2">
        <w:rPr>
          <w:rFonts w:asciiTheme="minorHAnsi" w:hAnsiTheme="minorHAnsi" w:cstheme="minorHAnsi"/>
        </w:rPr>
        <w:t>Ρήτρα αποκλεισμού Ευθύνης</w:t>
      </w:r>
      <w:bookmarkEnd w:id="50"/>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Ο Δήμος διατηρεί το δικαίωμα να μεταβάλει το χρονοδιάγραμμα της Δημοπρασίας, να μην κατακυρώσει το αποτέλεσμα στον πλειοδότη, εφόσον η προσφορά του κρίνεται ασύμφορη ή να ματαιώσει οριστικά την προσφορά ή να επαναλάβει τη Δημοπρασία με ή χωρίς τροποποίηση των όρων, χωρίς να γεννάται οποιοδήποτε σχετικό δικαίωμα αποζημίωσης του πλειοδότη και των λοιπών υποψηφίων που έλαβαν μέρος στην Δημοπρασία.</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51" w:name="_Toc103758680"/>
      <w:r w:rsidRPr="00437CD2">
        <w:rPr>
          <w:rFonts w:asciiTheme="minorHAnsi" w:hAnsiTheme="minorHAnsi" w:cstheme="minorHAnsi"/>
        </w:rPr>
        <w:t>Άρθρο 25</w:t>
      </w:r>
      <w:bookmarkEnd w:id="51"/>
      <w:r w:rsidRPr="00437CD2">
        <w:rPr>
          <w:rFonts w:asciiTheme="minorHAnsi" w:hAnsiTheme="minorHAnsi" w:cstheme="minorHAnsi"/>
        </w:rPr>
        <w:t xml:space="preserve"> </w:t>
      </w: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52" w:name="_Toc103758681"/>
      <w:r w:rsidRPr="00437CD2">
        <w:rPr>
          <w:rFonts w:asciiTheme="minorHAnsi" w:hAnsiTheme="minorHAnsi" w:cstheme="minorHAnsi"/>
        </w:rPr>
        <w:t>Δημοσίευση Πρόσκλησης Εκδήλωσης Ενδιαφέροντος</w:t>
      </w:r>
      <w:bookmarkEnd w:id="52"/>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διακήρυξη θα δημοσιευτεί από μια φορά σε περίληψη σε μια ημερήσια εφημερίδα των Αθηνών καθώς και σε μία τοπική ημερήσια εφημερίδα και θα αναρτηθεί στην ιστοσελίδα του Δήμου Αργοστολίου (</w:t>
      </w:r>
      <w:hyperlink r:id="rId6" w:history="1">
        <w:r w:rsidRPr="00437CD2">
          <w:rPr>
            <w:rFonts w:asciiTheme="minorHAnsi" w:hAnsiTheme="minorHAnsi" w:cstheme="minorHAnsi"/>
            <w:sz w:val="24"/>
            <w:szCs w:val="24"/>
          </w:rPr>
          <w:t>www.kefallonia.gov.gr</w:t>
        </w:r>
      </w:hyperlink>
      <w:r w:rsidRPr="00437CD2">
        <w:rPr>
          <w:rFonts w:asciiTheme="minorHAnsi" w:hAnsiTheme="minorHAnsi" w:cstheme="minorHAnsi"/>
          <w:sz w:val="24"/>
          <w:szCs w:val="24"/>
        </w:rPr>
        <w:t>) και στον πίνακα ανακοινώσεων του Δημαρχιακού Καταστήματος.</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Τα έξοδα δημοσίευσης των ανακοινώσεων του Δήμου βαρύνουν τον πλειοδότη που θα αναδειχθεί από την δημοπρασία, ο οποίος οφείλει να έχει εξοφλήσει τα αντίστοιχα τιμολόγια και να προσκομίσει τις σχετικές αποδείξεις κατά την υπογραφή της σύμβασης.</w:t>
      </w:r>
    </w:p>
    <w:p w:rsidR="00C803ED" w:rsidRDefault="00C803ED" w:rsidP="00437CD2">
      <w:pPr>
        <w:pStyle w:val="2"/>
        <w:numPr>
          <w:ilvl w:val="0"/>
          <w:numId w:val="0"/>
        </w:numPr>
        <w:spacing w:before="0" w:after="0"/>
        <w:ind w:left="-567" w:right="-625"/>
        <w:jc w:val="center"/>
        <w:rPr>
          <w:rFonts w:asciiTheme="minorHAnsi" w:hAnsiTheme="minorHAnsi" w:cstheme="minorHAnsi"/>
        </w:rPr>
      </w:pPr>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53" w:name="_Toc103758682"/>
      <w:r w:rsidRPr="00437CD2">
        <w:rPr>
          <w:rFonts w:asciiTheme="minorHAnsi" w:hAnsiTheme="minorHAnsi" w:cstheme="minorHAnsi"/>
        </w:rPr>
        <w:t>Άρθρο 26</w:t>
      </w:r>
      <w:bookmarkEnd w:id="53"/>
    </w:p>
    <w:p w:rsidR="00064D5C" w:rsidRPr="00437CD2" w:rsidRDefault="00064D5C" w:rsidP="00437CD2">
      <w:pPr>
        <w:pStyle w:val="2"/>
        <w:numPr>
          <w:ilvl w:val="0"/>
          <w:numId w:val="0"/>
        </w:numPr>
        <w:spacing w:before="0" w:after="0"/>
        <w:ind w:left="-567" w:right="-625"/>
        <w:jc w:val="center"/>
        <w:rPr>
          <w:rFonts w:asciiTheme="minorHAnsi" w:hAnsiTheme="minorHAnsi" w:cstheme="minorHAnsi"/>
        </w:rPr>
      </w:pPr>
      <w:bookmarkStart w:id="54" w:name="_Toc103758683"/>
      <w:r w:rsidRPr="00437CD2">
        <w:rPr>
          <w:rFonts w:asciiTheme="minorHAnsi" w:hAnsiTheme="minorHAnsi" w:cstheme="minorHAnsi"/>
        </w:rPr>
        <w:t>Επανάληψη του Διαγωνισμού</w:t>
      </w:r>
      <w:bookmarkEnd w:id="54"/>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δημοπρασία επαναλαμβάνεται οίκοθεν υπό του Δημάρχου, εάν δεν παρουσιαστεί κατ` αυτήν πλειοδότης.</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δημοπρασία επαναλαμβάνεται κατόπιν αποφάσεως του δημοτικού συμβουλίου όταν:</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α) το αποτέλεσμα αυτής δεν εγκρίθηκε, από την Οικονομική Επιτροπή λόγω ασύμφορου αποτελέσματος ή σφάλματος περί την διενέργεια της δημοπρασίας, </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β) μετά την κατακύρωση της δημοπρασίας ο τελευταίος πλειοδότης και ο εγγυητής τούτου αρνούνται να υπογράψουν τα πρακτικά, ως και όταν μετά την κοινοποίηση στον τελευταίο πλειοδότη της εγκριτικής επί του αποτελέσματος της δημοπρασίας αποφάσεως της διοικητικής αρχής δεν προσέλθει τούτος εμπροθέσμως για την σύνταξη και υπογραφή της συμβάσεως.</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 xml:space="preserve">Στις υπό στοιχείο (β) περιπτώσεις της ανωτέρω παραγράφου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437CD2">
        <w:rPr>
          <w:rFonts w:asciiTheme="minorHAnsi" w:hAnsiTheme="minorHAnsi" w:cstheme="minorHAnsi"/>
          <w:sz w:val="24"/>
          <w:szCs w:val="24"/>
        </w:rPr>
        <w:t>επ</w:t>
      </w:r>
      <w:proofErr w:type="spellEnd"/>
      <w:r w:rsidRPr="00437CD2">
        <w:rPr>
          <w:rFonts w:asciiTheme="minorHAnsi" w:hAnsiTheme="minorHAnsi" w:cstheme="minorHAnsi"/>
          <w:sz w:val="24"/>
          <w:szCs w:val="24"/>
        </w:rPr>
        <w:t xml:space="preserve">` ονόματι τούτου </w:t>
      </w:r>
      <w:proofErr w:type="spellStart"/>
      <w:r w:rsidRPr="00437CD2">
        <w:rPr>
          <w:rFonts w:asciiTheme="minorHAnsi" w:hAnsiTheme="minorHAnsi" w:cstheme="minorHAnsi"/>
          <w:sz w:val="24"/>
          <w:szCs w:val="24"/>
        </w:rPr>
        <w:t>κατακυρωθέν</w:t>
      </w:r>
      <w:proofErr w:type="spellEnd"/>
      <w:r w:rsidRPr="00437CD2">
        <w:rPr>
          <w:rFonts w:asciiTheme="minorHAnsi" w:hAnsiTheme="minorHAnsi" w:cstheme="minorHAnsi"/>
          <w:sz w:val="24"/>
          <w:szCs w:val="24"/>
        </w:rPr>
        <w:t xml:space="preserve"> ποσόν, δυνάμενο να μειωθεί </w:t>
      </w:r>
      <w:proofErr w:type="spellStart"/>
      <w:r w:rsidRPr="00437CD2">
        <w:rPr>
          <w:rFonts w:asciiTheme="minorHAnsi" w:hAnsiTheme="minorHAnsi" w:cstheme="minorHAnsi"/>
          <w:sz w:val="24"/>
          <w:szCs w:val="24"/>
        </w:rPr>
        <w:t>δι</w:t>
      </w:r>
      <w:proofErr w:type="spellEnd"/>
      <w:r w:rsidRPr="00437CD2">
        <w:rPr>
          <w:rFonts w:asciiTheme="minorHAnsi" w:hAnsiTheme="minorHAnsi" w:cstheme="minorHAnsi"/>
          <w:sz w:val="24"/>
          <w:szCs w:val="24"/>
        </w:rPr>
        <w:t>` αποφάσεως του δημοτικού συμβουλίου.</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Οι επαναληπτικές δημοπρασίες γνωστοποιούνται διά περιληπτικής διακηρύξεως του δημάρχου αναφερομένης εις τους όρους της πρώτης διακηρύξεως και δημοσιευομένης, ως εν άρθρο 4 του παρόντος ορίζεται, πέντε (5) τουλάχιστον ημέρες προ της ημέρας της διενεργείας της δημοπρασίας, διεξάγονται δε, κατά τα εν άρθρα 1, 2 και 5 του παρόντος οριζόμενα.</w:t>
      </w:r>
    </w:p>
    <w:p w:rsidR="00064D5C" w:rsidRPr="00437CD2" w:rsidRDefault="00064D5C" w:rsidP="00437CD2">
      <w:pPr>
        <w:spacing w:line="240" w:lineRule="auto"/>
        <w:ind w:left="-567" w:right="-625"/>
        <w:contextualSpacing/>
        <w:rPr>
          <w:rFonts w:asciiTheme="minorHAnsi" w:hAnsiTheme="minorHAnsi" w:cstheme="minorHAnsi"/>
          <w:sz w:val="24"/>
          <w:szCs w:val="24"/>
        </w:rPr>
      </w:pPr>
      <w:r w:rsidRPr="00437CD2">
        <w:rPr>
          <w:rFonts w:asciiTheme="minorHAnsi" w:hAnsiTheme="minorHAnsi" w:cstheme="minorHAnsi"/>
          <w:sz w:val="24"/>
          <w:szCs w:val="24"/>
        </w:rPr>
        <w:t>Η επανάληψη της δημοπρασίας ενεργείται επί τη βάσει της δοθείσης τελευταίας προσφοράς κατά την προηγουμένη δημοπρασία.</w:t>
      </w:r>
    </w:p>
    <w:p w:rsidR="00C803ED" w:rsidRDefault="00C803ED" w:rsidP="00C803ED">
      <w:pPr>
        <w:spacing w:line="240" w:lineRule="auto"/>
        <w:ind w:left="-567" w:right="-625"/>
        <w:contextualSpacing/>
        <w:jc w:val="center"/>
        <w:rPr>
          <w:rFonts w:asciiTheme="minorHAnsi" w:hAnsiTheme="minorHAnsi" w:cstheme="minorHAnsi"/>
          <w:sz w:val="24"/>
          <w:szCs w:val="24"/>
        </w:rPr>
      </w:pPr>
    </w:p>
    <w:p w:rsidR="00064D5C" w:rsidRPr="00437CD2" w:rsidRDefault="00C803ED" w:rsidP="00C803ED">
      <w:pPr>
        <w:spacing w:line="240" w:lineRule="auto"/>
        <w:ind w:left="-567" w:right="-625"/>
        <w:contextualSpacing/>
        <w:jc w:val="center"/>
        <w:rPr>
          <w:rFonts w:asciiTheme="minorHAnsi" w:hAnsiTheme="minorHAnsi" w:cstheme="minorHAnsi"/>
          <w:sz w:val="24"/>
          <w:szCs w:val="24"/>
        </w:rPr>
      </w:pPr>
      <w:r>
        <w:rPr>
          <w:rFonts w:asciiTheme="minorHAnsi" w:hAnsiTheme="minorHAnsi" w:cstheme="minorHAnsi"/>
          <w:sz w:val="24"/>
          <w:szCs w:val="24"/>
        </w:rPr>
        <w:t>Ο ΔΗΜΑΡΧΟΣ</w:t>
      </w:r>
      <w:r w:rsidRPr="00437CD2">
        <w:rPr>
          <w:rFonts w:asciiTheme="minorHAnsi" w:hAnsiTheme="minorHAnsi" w:cstheme="minorHAnsi"/>
          <w:sz w:val="24"/>
          <w:szCs w:val="24"/>
        </w:rPr>
        <w:t xml:space="preserve"> </w:t>
      </w:r>
    </w:p>
    <w:p w:rsidR="00064D5C" w:rsidRPr="00437CD2" w:rsidRDefault="00064D5C" w:rsidP="00437CD2">
      <w:pPr>
        <w:spacing w:line="240" w:lineRule="auto"/>
        <w:ind w:left="-567" w:right="-625"/>
        <w:jc w:val="right"/>
        <w:rPr>
          <w:rFonts w:asciiTheme="minorHAnsi" w:hAnsiTheme="minorHAnsi" w:cstheme="minorHAnsi"/>
          <w:sz w:val="24"/>
          <w:szCs w:val="24"/>
        </w:rPr>
      </w:pPr>
    </w:p>
    <w:p w:rsidR="00437CD2" w:rsidRDefault="00437CD2">
      <w:pPr>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rsidR="00064D5C" w:rsidRPr="00437CD2" w:rsidRDefault="00064D5C" w:rsidP="00437CD2">
      <w:pPr>
        <w:spacing w:line="240" w:lineRule="auto"/>
        <w:ind w:left="-567" w:right="-625"/>
        <w:jc w:val="left"/>
        <w:rPr>
          <w:rFonts w:asciiTheme="minorHAnsi" w:hAnsiTheme="minorHAnsi" w:cstheme="minorHAnsi"/>
          <w:sz w:val="24"/>
          <w:szCs w:val="24"/>
        </w:rPr>
      </w:pPr>
      <w:r w:rsidRPr="00437CD2">
        <w:rPr>
          <w:rFonts w:asciiTheme="minorHAnsi" w:hAnsiTheme="minorHAnsi" w:cstheme="minorHAnsi"/>
          <w:sz w:val="24"/>
          <w:szCs w:val="24"/>
        </w:rPr>
        <w:lastRenderedPageBreak/>
        <w:t>ΠΑΡΑΡΤΗΜΑΤΑ</w:t>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55" w:name="_Toc103758684"/>
      <w:r w:rsidRPr="00437CD2">
        <w:rPr>
          <w:rFonts w:asciiTheme="minorHAnsi" w:hAnsiTheme="minorHAnsi" w:cstheme="minorHAnsi"/>
        </w:rPr>
        <w:t>Παράρτημα Ι.1</w:t>
      </w:r>
      <w:r w:rsidRPr="00437CD2">
        <w:rPr>
          <w:rFonts w:asciiTheme="minorHAnsi" w:hAnsiTheme="minorHAnsi" w:cstheme="minorHAnsi"/>
        </w:rPr>
        <w:tab/>
        <w:t>Υπόδειγμα Εγγύησης Συμμετοχής</w:t>
      </w:r>
      <w:bookmarkEnd w:id="55"/>
      <w:r w:rsidRPr="00437CD2">
        <w:rPr>
          <w:rFonts w:asciiTheme="minorHAnsi" w:hAnsiTheme="minorHAnsi" w:cstheme="minorHAnsi"/>
        </w:rPr>
        <w:tab/>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color w:val="000000"/>
          <w:sz w:val="24"/>
          <w:szCs w:val="24"/>
          <w:u w:val="single"/>
        </w:rPr>
      </w:pPr>
      <w:r w:rsidRPr="00437CD2">
        <w:rPr>
          <w:rFonts w:asciiTheme="minorHAnsi" w:hAnsiTheme="minorHAnsi" w:cstheme="minorHAnsi"/>
          <w:sz w:val="24"/>
          <w:szCs w:val="24"/>
        </w:rPr>
        <w:t>Εκδότης:</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p>
    <w:p w:rsidR="00064D5C" w:rsidRPr="00437CD2" w:rsidRDefault="00064D5C" w:rsidP="00437CD2">
      <w:pPr>
        <w:spacing w:line="240" w:lineRule="auto"/>
        <w:ind w:left="-567" w:right="-625"/>
        <w:rPr>
          <w:rFonts w:asciiTheme="minorHAnsi" w:hAnsiTheme="minorHAnsi" w:cstheme="minorHAnsi"/>
          <w:color w:val="000000"/>
          <w:sz w:val="24"/>
          <w:szCs w:val="24"/>
          <w:u w:val="single"/>
        </w:rPr>
      </w:pPr>
      <w:r w:rsidRPr="00437CD2">
        <w:rPr>
          <w:rFonts w:asciiTheme="minorHAnsi" w:hAnsiTheme="minorHAnsi" w:cstheme="minorHAnsi"/>
          <w:color w:val="000000"/>
          <w:sz w:val="24"/>
          <w:szCs w:val="24"/>
        </w:rPr>
        <w:t xml:space="preserve">Ημερομηνία Έκδοσης: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p>
    <w:p w:rsidR="00064D5C" w:rsidRPr="00437CD2" w:rsidRDefault="00064D5C" w:rsidP="00437CD2">
      <w:pPr>
        <w:pStyle w:val="a3"/>
        <w:spacing w:after="0"/>
        <w:ind w:left="-567" w:right="-625"/>
        <w:rPr>
          <w:rFonts w:asciiTheme="minorHAnsi" w:hAnsiTheme="minorHAnsi" w:cstheme="minorHAnsi"/>
          <w:color w:val="FF0000"/>
          <w:sz w:val="24"/>
          <w:szCs w:val="24"/>
        </w:rPr>
      </w:pPr>
      <w:r w:rsidRPr="00437CD2">
        <w:rPr>
          <w:rFonts w:asciiTheme="minorHAnsi" w:hAnsiTheme="minorHAnsi" w:cstheme="minorHAnsi"/>
          <w:color w:val="000000"/>
          <w:sz w:val="24"/>
          <w:szCs w:val="24"/>
        </w:rPr>
        <w:t>Προς τον Δήμο Αργοστολίου Κεφαλονιάς</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b/>
          <w:sz w:val="24"/>
          <w:szCs w:val="24"/>
        </w:rPr>
        <w:t xml:space="preserve">Εγγύηση μας υπ’ αριθμόν </w:t>
      </w:r>
      <w:r w:rsidRPr="00437CD2">
        <w:rPr>
          <w:rFonts w:asciiTheme="minorHAnsi" w:hAnsiTheme="minorHAnsi" w:cstheme="minorHAnsi"/>
          <w:b/>
          <w:sz w:val="24"/>
          <w:szCs w:val="24"/>
          <w:u w:val="single"/>
        </w:rPr>
        <w:tab/>
      </w:r>
      <w:r w:rsidRPr="00437CD2">
        <w:rPr>
          <w:rFonts w:asciiTheme="minorHAnsi" w:hAnsiTheme="minorHAnsi" w:cstheme="minorHAnsi"/>
          <w:b/>
          <w:sz w:val="24"/>
          <w:szCs w:val="24"/>
          <w:u w:val="single"/>
        </w:rPr>
        <w:tab/>
      </w:r>
      <w:r w:rsidRPr="00437CD2">
        <w:rPr>
          <w:rFonts w:asciiTheme="minorHAnsi" w:hAnsiTheme="minorHAnsi" w:cstheme="minorHAnsi"/>
          <w:b/>
          <w:sz w:val="24"/>
          <w:szCs w:val="24"/>
          <w:u w:val="single"/>
        </w:rPr>
        <w:tab/>
      </w:r>
      <w:r w:rsidRPr="00437CD2">
        <w:rPr>
          <w:rFonts w:asciiTheme="minorHAnsi" w:hAnsiTheme="minorHAnsi" w:cstheme="minorHAnsi"/>
          <w:b/>
          <w:sz w:val="24"/>
          <w:szCs w:val="24"/>
        </w:rPr>
        <w:t xml:space="preserve"> ποσού 000,000,</w:t>
      </w:r>
      <w:r w:rsidRPr="00437CD2">
        <w:rPr>
          <w:rFonts w:asciiTheme="minorHAnsi" w:hAnsiTheme="minorHAnsi" w:cstheme="minorHAnsi"/>
          <w:b/>
          <w:sz w:val="24"/>
          <w:szCs w:val="24"/>
          <w:u w:val="single"/>
        </w:rPr>
        <w:t xml:space="preserve">00 ΕΥΡΩ </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Έχουμε την τιμή να σας γνωρίσουμε ότι εγγυώμεθα δια της παρούσης επιστολής </w:t>
      </w:r>
      <w:r w:rsidRPr="00437CD2">
        <w:rPr>
          <w:rFonts w:asciiTheme="minorHAnsi" w:hAnsiTheme="minorHAnsi" w:cstheme="minorHAnsi"/>
          <w:sz w:val="24"/>
          <w:szCs w:val="24"/>
        </w:rPr>
        <w:t xml:space="preserve">ρητά, </w:t>
      </w:r>
      <w:r w:rsidRPr="00437CD2">
        <w:rPr>
          <w:rFonts w:asciiTheme="minorHAnsi" w:hAnsiTheme="minorHAnsi" w:cstheme="minorHAnsi"/>
          <w:color w:val="000000"/>
          <w:sz w:val="24"/>
          <w:szCs w:val="24"/>
        </w:rPr>
        <w:t xml:space="preserve">ανέκκλητα και ανεπιφύλακτα </w:t>
      </w:r>
      <w:r w:rsidRPr="00437CD2">
        <w:rPr>
          <w:rFonts w:asciiTheme="minorHAnsi" w:hAnsiTheme="minorHAnsi" w:cstheme="minorHAnsi"/>
          <w:sz w:val="24"/>
          <w:szCs w:val="24"/>
        </w:rPr>
        <w:t xml:space="preserve">ευθυνόμενοι απέναντι σας εις ολόκληρο και ως </w:t>
      </w:r>
      <w:proofErr w:type="spellStart"/>
      <w:r w:rsidRPr="00437CD2">
        <w:rPr>
          <w:rFonts w:asciiTheme="minorHAnsi" w:hAnsiTheme="minorHAnsi" w:cstheme="minorHAnsi"/>
          <w:sz w:val="24"/>
          <w:szCs w:val="24"/>
        </w:rPr>
        <w:t>αυτοφειλέτες</w:t>
      </w:r>
      <w:proofErr w:type="spellEnd"/>
      <w:r w:rsidRPr="00437CD2">
        <w:rPr>
          <w:rFonts w:asciiTheme="minorHAnsi" w:hAnsiTheme="minorHAnsi" w:cstheme="minorHAnsi"/>
          <w:sz w:val="24"/>
          <w:szCs w:val="24"/>
        </w:rPr>
        <w:t xml:space="preserve"> </w:t>
      </w:r>
      <w:r w:rsidRPr="00437CD2">
        <w:rPr>
          <w:rFonts w:asciiTheme="minorHAnsi" w:hAnsiTheme="minorHAnsi" w:cstheme="minorHAnsi"/>
          <w:color w:val="000000"/>
          <w:sz w:val="24"/>
          <w:szCs w:val="24"/>
        </w:rPr>
        <w:t xml:space="preserve">παραιτούμενοι ρητά και ανεπιφύλακτα από την ένσταση του ευεργετήματος της διαιρέσεως και </w:t>
      </w:r>
      <w:proofErr w:type="spellStart"/>
      <w:r w:rsidRPr="00437CD2">
        <w:rPr>
          <w:rFonts w:asciiTheme="minorHAnsi" w:hAnsiTheme="minorHAnsi" w:cstheme="minorHAnsi"/>
          <w:color w:val="000000"/>
          <w:sz w:val="24"/>
          <w:szCs w:val="24"/>
        </w:rPr>
        <w:t>διζήσεως</w:t>
      </w:r>
      <w:proofErr w:type="spellEnd"/>
      <w:r w:rsidRPr="00437CD2">
        <w:rPr>
          <w:rFonts w:asciiTheme="minorHAnsi" w:hAnsiTheme="minorHAnsi" w:cstheme="minorHAnsi"/>
          <w:color w:val="000000"/>
          <w:sz w:val="24"/>
          <w:szCs w:val="24"/>
        </w:rPr>
        <w:t xml:space="preserve"> από το δικαίωμα προβολής εναντίον σας όλων των ενστάσεων του </w:t>
      </w:r>
      <w:proofErr w:type="spellStart"/>
      <w:r w:rsidRPr="00437CD2">
        <w:rPr>
          <w:rFonts w:asciiTheme="minorHAnsi" w:hAnsiTheme="minorHAnsi" w:cstheme="minorHAnsi"/>
          <w:color w:val="000000"/>
          <w:sz w:val="24"/>
          <w:szCs w:val="24"/>
        </w:rPr>
        <w:t>πρωτοφειλέτη</w:t>
      </w:r>
      <w:proofErr w:type="spellEnd"/>
      <w:r w:rsidRPr="00437CD2">
        <w:rPr>
          <w:rFonts w:asciiTheme="minorHAnsi" w:hAnsiTheme="minorHAnsi" w:cstheme="minorHAnsi"/>
          <w:color w:val="000000"/>
          <w:sz w:val="24"/>
          <w:szCs w:val="24"/>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μέχρι του ποσού των ΕΥΡΩ 00.000,00 υπέρ του Δήμου Αργοστολίου Κεφαλονιάς</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οδός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αριθμός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w:t>
      </w:r>
      <w:r w:rsidRPr="00437CD2">
        <w:rPr>
          <w:rFonts w:asciiTheme="minorHAnsi" w:hAnsiTheme="minorHAnsi" w:cstheme="minorHAnsi"/>
          <w:b/>
          <w:color w:val="000000"/>
          <w:sz w:val="24"/>
          <w:szCs w:val="24"/>
        </w:rPr>
        <w:t>ή σε περίπτωση Ένωσης</w:t>
      </w:r>
      <w:r w:rsidRPr="00437CD2">
        <w:rPr>
          <w:rFonts w:asciiTheme="minorHAnsi" w:hAnsiTheme="minorHAnsi" w:cstheme="minorHAnsi"/>
          <w:color w:val="000000"/>
          <w:sz w:val="24"/>
          <w:szCs w:val="24"/>
        </w:rPr>
        <w:t xml:space="preserve"> υπέρ των εταιρειών (1)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 (2)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κλπ. ατομικά για κάθε μια από αυτές και ως αλληλέγγυα και εις </w:t>
      </w:r>
      <w:proofErr w:type="spellStart"/>
      <w:r w:rsidRPr="00437CD2">
        <w:rPr>
          <w:rFonts w:asciiTheme="minorHAnsi" w:hAnsiTheme="minorHAnsi" w:cstheme="minorHAnsi"/>
          <w:color w:val="000000"/>
          <w:sz w:val="24"/>
          <w:szCs w:val="24"/>
        </w:rPr>
        <w:t>ολόκληρον</w:t>
      </w:r>
      <w:proofErr w:type="spellEnd"/>
      <w:r w:rsidRPr="00437CD2">
        <w:rPr>
          <w:rFonts w:asciiTheme="minorHAnsi" w:hAnsiTheme="minorHAnsi" w:cstheme="minorHAnsi"/>
          <w:color w:val="000000"/>
          <w:sz w:val="24"/>
          <w:szCs w:val="24"/>
        </w:rPr>
        <w:t xml:space="preserve"> υπόχρεων μεταξύ τους, εκ της ιδιότητάς τους ως μελών της ένωσης εταιρειών), δια την συμμετοχή τ… στον διενεργούμενο διαγωνισμό του Δήμου Αργοστολίου Κεφαλονιάς, για την μακροχρόνια εκμίσθωση ακινήτου ιδιοκτησίας Δήμου Αργοστολίου Κεφαλονιάς, υπό τον τίτλο Αγκυροβόλιο Αγίας Πελαγίας σύμφωνα με την υπ’ </w:t>
      </w:r>
      <w:proofErr w:type="spellStart"/>
      <w:r w:rsidRPr="00437CD2">
        <w:rPr>
          <w:rFonts w:asciiTheme="minorHAnsi" w:hAnsiTheme="minorHAnsi" w:cstheme="minorHAnsi"/>
          <w:color w:val="000000"/>
          <w:sz w:val="24"/>
          <w:szCs w:val="24"/>
        </w:rPr>
        <w:t>αριθμ</w:t>
      </w:r>
      <w:proofErr w:type="spellEnd"/>
      <w:r w:rsidRPr="00437CD2">
        <w:rPr>
          <w:rFonts w:asciiTheme="minorHAnsi" w:hAnsiTheme="minorHAnsi" w:cstheme="minorHAnsi"/>
          <w:color w:val="000000"/>
          <w:sz w:val="24"/>
          <w:szCs w:val="24"/>
        </w:rPr>
        <w:t>.</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Προκήρυξη του Δήμου Αργοστολίου Κεφαλονιάς.</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Το παραπάνω ποσό τηρούμε στη διάθεσή σας και θα καταβληθεί ολικά ή μερικά χωρίς καμία από μέρους μας αντίρρηση ή ένσταση, χωρίς να ερευνηθεί το βάσιμο ή μη της απαίτησης και ανεξάρτητα από τυχόν ύπαρξη δικαστικής αμφισβήτησης σε πέντε (5) εργάσιμες ημέρες από απλή έγγραφη ειδοποίησή σας. Για την καταβολή της υπόψη εγγύησης δεν απαιτείται καμία εξουσιοδότηση ή ενέργεια συγκατάθεσης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64D5C" w:rsidRPr="00437CD2" w:rsidRDefault="00064D5C" w:rsidP="00437CD2">
      <w:pPr>
        <w:spacing w:line="240" w:lineRule="auto"/>
        <w:ind w:left="-567" w:right="-625"/>
        <w:rPr>
          <w:rFonts w:asciiTheme="minorHAnsi" w:hAnsiTheme="minorHAnsi" w:cstheme="minorHAnsi"/>
          <w:color w:val="000000"/>
          <w:sz w:val="24"/>
          <w:szCs w:val="24"/>
        </w:rPr>
      </w:pPr>
      <w:proofErr w:type="spellStart"/>
      <w:r w:rsidRPr="00437CD2">
        <w:rPr>
          <w:rFonts w:asciiTheme="minorHAnsi" w:hAnsiTheme="minorHAnsi" w:cstheme="minorHAnsi"/>
          <w:color w:val="000000"/>
          <w:sz w:val="24"/>
          <w:szCs w:val="24"/>
        </w:rPr>
        <w:t>Βεβαιούται</w:t>
      </w:r>
      <w:proofErr w:type="spellEnd"/>
      <w:r w:rsidRPr="00437CD2">
        <w:rPr>
          <w:rFonts w:asciiTheme="minorHAnsi" w:hAnsiTheme="minorHAnsi" w:cstheme="minorHAnsi"/>
          <w:color w:val="000000"/>
          <w:sz w:val="24"/>
          <w:szCs w:val="24"/>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Νόμο για την Τράπεζά μας </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(Εξουσιοδοτημένη Υπογραφή)</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jc w:val="left"/>
        <w:rPr>
          <w:rFonts w:asciiTheme="minorHAnsi" w:hAnsiTheme="minorHAnsi" w:cstheme="minorHAnsi"/>
          <w:b/>
          <w:bCs/>
          <w:color w:val="000080"/>
          <w:sz w:val="24"/>
          <w:szCs w:val="24"/>
        </w:rPr>
      </w:pPr>
    </w:p>
    <w:p w:rsidR="00064D5C" w:rsidRPr="00437CD2" w:rsidRDefault="00064D5C" w:rsidP="00437CD2">
      <w:pPr>
        <w:spacing w:line="240" w:lineRule="auto"/>
        <w:ind w:left="-567" w:right="-625"/>
        <w:jc w:val="left"/>
        <w:rPr>
          <w:rFonts w:asciiTheme="minorHAnsi" w:hAnsiTheme="minorHAnsi" w:cstheme="minorHAnsi"/>
          <w:b/>
          <w:color w:val="002060"/>
          <w:sz w:val="24"/>
          <w:szCs w:val="24"/>
        </w:rPr>
      </w:pPr>
      <w:r w:rsidRPr="00437CD2">
        <w:rPr>
          <w:rFonts w:asciiTheme="minorHAnsi" w:hAnsiTheme="minorHAnsi" w:cstheme="minorHAnsi"/>
          <w:color w:val="002060"/>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56" w:name="_Toc103758685"/>
      <w:r w:rsidRPr="00437CD2">
        <w:rPr>
          <w:rFonts w:asciiTheme="minorHAnsi" w:hAnsiTheme="minorHAnsi" w:cstheme="minorHAnsi"/>
        </w:rPr>
        <w:lastRenderedPageBreak/>
        <w:t>Παράρτημα Ι.2</w:t>
      </w:r>
      <w:r w:rsidRPr="00437CD2">
        <w:rPr>
          <w:rFonts w:asciiTheme="minorHAnsi" w:hAnsiTheme="minorHAnsi" w:cstheme="minorHAnsi"/>
        </w:rPr>
        <w:tab/>
        <w:t>Υπόδειγμα Εγγύησης Καλής Εκτέλεσης</w:t>
      </w:r>
      <w:bookmarkEnd w:id="56"/>
    </w:p>
    <w:p w:rsidR="00064D5C" w:rsidRPr="00437CD2" w:rsidRDefault="00064D5C" w:rsidP="00437CD2">
      <w:pPr>
        <w:spacing w:line="240" w:lineRule="auto"/>
        <w:ind w:left="-567" w:right="-625"/>
        <w:rPr>
          <w:rFonts w:asciiTheme="minorHAnsi" w:hAnsiTheme="minorHAnsi" w:cstheme="minorHAnsi"/>
          <w:color w:val="000000"/>
          <w:sz w:val="24"/>
          <w:szCs w:val="24"/>
          <w:u w:val="single"/>
        </w:rPr>
      </w:pPr>
      <w:r w:rsidRPr="00437CD2">
        <w:rPr>
          <w:rFonts w:asciiTheme="minorHAnsi" w:hAnsiTheme="minorHAnsi" w:cstheme="minorHAnsi"/>
          <w:sz w:val="24"/>
          <w:szCs w:val="24"/>
        </w:rPr>
        <w:t>Εκδότης:</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p>
    <w:p w:rsidR="00064D5C" w:rsidRPr="00437CD2" w:rsidRDefault="00064D5C" w:rsidP="00437CD2">
      <w:pPr>
        <w:spacing w:line="240" w:lineRule="auto"/>
        <w:ind w:left="-567" w:right="-625"/>
        <w:rPr>
          <w:rFonts w:asciiTheme="minorHAnsi" w:hAnsiTheme="minorHAnsi" w:cstheme="minorHAnsi"/>
          <w:color w:val="000000"/>
          <w:sz w:val="24"/>
          <w:szCs w:val="24"/>
          <w:u w:val="single"/>
        </w:rPr>
      </w:pPr>
      <w:r w:rsidRPr="00437CD2">
        <w:rPr>
          <w:rFonts w:asciiTheme="minorHAnsi" w:hAnsiTheme="minorHAnsi" w:cstheme="minorHAnsi"/>
          <w:color w:val="000000"/>
          <w:sz w:val="24"/>
          <w:szCs w:val="24"/>
        </w:rPr>
        <w:t xml:space="preserve">Ημερομηνία Έκδοσης: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p>
    <w:p w:rsidR="00064D5C" w:rsidRPr="00437CD2" w:rsidRDefault="00064D5C" w:rsidP="00437CD2">
      <w:pPr>
        <w:pStyle w:val="a3"/>
        <w:spacing w:after="0"/>
        <w:ind w:left="-567" w:right="-625"/>
        <w:rPr>
          <w:rFonts w:asciiTheme="minorHAnsi" w:hAnsiTheme="minorHAnsi" w:cstheme="minorHAnsi"/>
          <w:b/>
          <w:color w:val="000000"/>
          <w:sz w:val="24"/>
          <w:szCs w:val="24"/>
        </w:rPr>
      </w:pPr>
      <w:r w:rsidRPr="00437CD2">
        <w:rPr>
          <w:rFonts w:asciiTheme="minorHAnsi" w:hAnsiTheme="minorHAnsi" w:cstheme="minorHAnsi"/>
          <w:color w:val="000000"/>
          <w:sz w:val="24"/>
          <w:szCs w:val="24"/>
        </w:rPr>
        <w:t xml:space="preserve">Προς τον Δήμο Αργοστολίου Κεφαλονιάς </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b/>
          <w:color w:val="000000"/>
          <w:sz w:val="24"/>
          <w:szCs w:val="24"/>
        </w:rPr>
        <w:t xml:space="preserve">Εγγύησή μας υπ’ αριθμόν </w:t>
      </w:r>
      <w:r w:rsidRPr="00437CD2">
        <w:rPr>
          <w:rFonts w:asciiTheme="minorHAnsi" w:hAnsiTheme="minorHAnsi" w:cstheme="minorHAnsi"/>
          <w:b/>
          <w:color w:val="000000"/>
          <w:sz w:val="24"/>
          <w:szCs w:val="24"/>
          <w:u w:val="single"/>
        </w:rPr>
        <w:tab/>
      </w:r>
      <w:r w:rsidRPr="00437CD2">
        <w:rPr>
          <w:rFonts w:asciiTheme="minorHAnsi" w:hAnsiTheme="minorHAnsi" w:cstheme="minorHAnsi"/>
          <w:b/>
          <w:color w:val="000000"/>
          <w:sz w:val="24"/>
          <w:szCs w:val="24"/>
          <w:u w:val="single"/>
        </w:rPr>
        <w:tab/>
      </w:r>
      <w:r w:rsidRPr="00437CD2">
        <w:rPr>
          <w:rFonts w:asciiTheme="minorHAnsi" w:hAnsiTheme="minorHAnsi" w:cstheme="minorHAnsi"/>
          <w:b/>
          <w:color w:val="000000"/>
          <w:sz w:val="24"/>
          <w:szCs w:val="24"/>
          <w:u w:val="single"/>
        </w:rPr>
        <w:tab/>
      </w:r>
      <w:r w:rsidRPr="00437CD2">
        <w:rPr>
          <w:rFonts w:asciiTheme="minorHAnsi" w:hAnsiTheme="minorHAnsi" w:cstheme="minorHAnsi"/>
          <w:b/>
          <w:color w:val="000000"/>
          <w:sz w:val="24"/>
          <w:szCs w:val="24"/>
        </w:rPr>
        <w:t xml:space="preserve"> για</w:t>
      </w:r>
      <w:r w:rsidRPr="00437CD2">
        <w:rPr>
          <w:rFonts w:asciiTheme="minorHAnsi" w:hAnsiTheme="minorHAnsi" w:cstheme="minorHAnsi"/>
          <w:b/>
          <w:color w:val="000000"/>
          <w:sz w:val="24"/>
          <w:szCs w:val="24"/>
          <w:u w:val="single"/>
        </w:rPr>
        <w:tab/>
      </w:r>
      <w:r w:rsidRPr="00437CD2">
        <w:rPr>
          <w:rFonts w:asciiTheme="minorHAnsi" w:hAnsiTheme="minorHAnsi" w:cstheme="minorHAnsi"/>
          <w:b/>
          <w:color w:val="000000"/>
          <w:sz w:val="24"/>
          <w:szCs w:val="24"/>
          <w:u w:val="single"/>
        </w:rPr>
        <w:tab/>
        <w:t xml:space="preserve"> ΕΥΡΩ </w:t>
      </w:r>
    </w:p>
    <w:p w:rsidR="00064D5C" w:rsidRPr="00437CD2" w:rsidRDefault="00064D5C" w:rsidP="00437CD2">
      <w:pPr>
        <w:spacing w:line="240" w:lineRule="auto"/>
        <w:ind w:left="-567" w:right="-625"/>
        <w:rPr>
          <w:rFonts w:asciiTheme="minorHAnsi" w:hAnsiTheme="minorHAnsi" w:cstheme="minorHAnsi"/>
          <w:color w:val="000000"/>
          <w:sz w:val="24"/>
          <w:szCs w:val="24"/>
          <w:u w:val="single"/>
        </w:rPr>
      </w:pPr>
      <w:r w:rsidRPr="00437CD2">
        <w:rPr>
          <w:rFonts w:asciiTheme="minorHAnsi" w:hAnsiTheme="minorHAnsi" w:cstheme="minorHAnsi"/>
          <w:color w:val="000000"/>
          <w:sz w:val="24"/>
          <w:szCs w:val="24"/>
        </w:rPr>
        <w:t xml:space="preserve">Με την Απόφαση ……………. του Δημοτικού Συμβουλίου του Δήμου Αργοστολίου ο … ή η Ένωση Εταιρειών ….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οδός</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αριθμός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ανακηρύχθηκε προσωρινός πλειοδότης στον Διαγωνισμό για την Μακροχρόνια Εκμετάλλευση Ακινήτου Ιδιοκτησίας Δήμου Αργοστολίου Κεφαλονιάς (Αγκυροβόλιο Αγίας Πελαγίας). Σύμφωνα με τους όρους της Προκήρυξης, ο προσωρινός πλειοδότης υποχρεούται να καταθέσει εγγύηση καλής εκτέλεσης, ποσού ίσου με ...................... ευρώ (...............€). </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Η Τράπεζα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xml:space="preserve"> διά της παρούσης, παρέχει την απαιτούμενη εγγύηση υπέρ της Εταιρείας (ή σε περίπτωση Ένωσης υπέρ των εταιρειών 1) </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rPr>
        <w:t>, 2)</w:t>
      </w:r>
      <w:r w:rsidRPr="00437CD2">
        <w:rPr>
          <w:rFonts w:asciiTheme="minorHAnsi" w:hAnsiTheme="minorHAnsi" w:cstheme="minorHAnsi"/>
          <w:color w:val="000000"/>
          <w:sz w:val="24"/>
          <w:szCs w:val="24"/>
          <w:u w:val="single"/>
        </w:rPr>
        <w:tab/>
      </w:r>
      <w:r w:rsidRPr="00437CD2">
        <w:rPr>
          <w:rFonts w:asciiTheme="minorHAnsi" w:hAnsiTheme="minorHAnsi" w:cstheme="minorHAnsi"/>
          <w:color w:val="000000"/>
          <w:sz w:val="24"/>
          <w:szCs w:val="24"/>
          <w:u w:val="single"/>
        </w:rPr>
        <w:tab/>
        <w:t>__</w:t>
      </w:r>
      <w:r w:rsidRPr="00437CD2">
        <w:rPr>
          <w:rFonts w:asciiTheme="minorHAnsi" w:hAnsiTheme="minorHAnsi" w:cstheme="minorHAnsi"/>
          <w:color w:val="000000"/>
          <w:sz w:val="24"/>
          <w:szCs w:val="24"/>
        </w:rPr>
        <w:t xml:space="preserve"> ατομικά για κάθε μία από αυτές και ως αλληλέγγυα και εις </w:t>
      </w:r>
      <w:proofErr w:type="spellStart"/>
      <w:r w:rsidRPr="00437CD2">
        <w:rPr>
          <w:rFonts w:asciiTheme="minorHAnsi" w:hAnsiTheme="minorHAnsi" w:cstheme="minorHAnsi"/>
          <w:color w:val="000000"/>
          <w:sz w:val="24"/>
          <w:szCs w:val="24"/>
        </w:rPr>
        <w:t>ολόκληρον</w:t>
      </w:r>
      <w:proofErr w:type="spellEnd"/>
      <w:r w:rsidRPr="00437CD2">
        <w:rPr>
          <w:rFonts w:asciiTheme="minorHAnsi" w:hAnsiTheme="minorHAnsi" w:cstheme="minorHAnsi"/>
          <w:color w:val="000000"/>
          <w:sz w:val="24"/>
          <w:szCs w:val="24"/>
        </w:rPr>
        <w:t xml:space="preserve"> υπόχρεων μεταξύ τους, εκ της ιδιότητάς τους ως μελών της Ένωσης εταιρειών) και εγγυάται προς εσάς με την παρούσα, ρητώς, ανεκκλήτως και ανεπιφυλάκτως, ευθυνόμενη απέναντι σας εις ολόκληρο και ως </w:t>
      </w:r>
      <w:proofErr w:type="spellStart"/>
      <w:r w:rsidRPr="00437CD2">
        <w:rPr>
          <w:rFonts w:asciiTheme="minorHAnsi" w:hAnsiTheme="minorHAnsi" w:cstheme="minorHAnsi"/>
          <w:color w:val="000000"/>
          <w:sz w:val="24"/>
          <w:szCs w:val="24"/>
        </w:rPr>
        <w:t>αυτοφειλέτης</w:t>
      </w:r>
      <w:proofErr w:type="spellEnd"/>
      <w:r w:rsidRPr="00437CD2">
        <w:rPr>
          <w:rFonts w:asciiTheme="minorHAnsi" w:hAnsiTheme="minorHAnsi" w:cstheme="minorHAnsi"/>
          <w:color w:val="000000"/>
          <w:sz w:val="24"/>
          <w:szCs w:val="24"/>
        </w:rPr>
        <w:t xml:space="preserve"> παραιτούμενη ρητά και ανεπιφύλακτα από την ένσταση του ευεργετήματος της διαιρέσεως και </w:t>
      </w:r>
      <w:proofErr w:type="spellStart"/>
      <w:r w:rsidRPr="00437CD2">
        <w:rPr>
          <w:rFonts w:asciiTheme="minorHAnsi" w:hAnsiTheme="minorHAnsi" w:cstheme="minorHAnsi"/>
          <w:color w:val="000000"/>
          <w:sz w:val="24"/>
          <w:szCs w:val="24"/>
        </w:rPr>
        <w:t>διζήσεως</w:t>
      </w:r>
      <w:proofErr w:type="spellEnd"/>
      <w:r w:rsidRPr="00437CD2">
        <w:rPr>
          <w:rFonts w:asciiTheme="minorHAnsi" w:hAnsiTheme="minorHAnsi" w:cstheme="minorHAnsi"/>
          <w:color w:val="000000"/>
          <w:sz w:val="24"/>
          <w:szCs w:val="24"/>
        </w:rPr>
        <w:t xml:space="preserve">, από το δικαίωμα προβολής εναντίον σας όλων των ενστάσεων του </w:t>
      </w:r>
      <w:proofErr w:type="spellStart"/>
      <w:r w:rsidRPr="00437CD2">
        <w:rPr>
          <w:rFonts w:asciiTheme="minorHAnsi" w:hAnsiTheme="minorHAnsi" w:cstheme="minorHAnsi"/>
          <w:color w:val="000000"/>
          <w:sz w:val="24"/>
          <w:szCs w:val="24"/>
        </w:rPr>
        <w:t>πρωτοφειλέτη</w:t>
      </w:r>
      <w:proofErr w:type="spellEnd"/>
      <w:r w:rsidRPr="00437CD2">
        <w:rPr>
          <w:rFonts w:asciiTheme="minorHAnsi" w:hAnsiTheme="minorHAnsi" w:cstheme="minorHAnsi"/>
          <w:color w:val="000000"/>
          <w:sz w:val="24"/>
          <w:szCs w:val="24"/>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να καταβάλει σε σας, μέσα σε πέντε (5) εργάσιμες ημέρες, ανεξάρτητα από τυχόν αμφισβητήσεις, αντιρρήσεις ή ενστάσεις της …. , χωρίς έρευνα του βάσιμου ή μη της απαίτησής σας και ανεξάρτητα από την ύπαρξη ή μη δικαστικής αμφισβήτησης, με απλή δήλωσή σας ότι η …. παρέβη ή παρέλειψε να εκπληρώσει οποιοδήποτε όρο της σύμβασης, κάθε ποσό που θα ορίζετε στη δήλωσή σας και που δεν θα ξεπερνά το οριζόμενο στην εγγύηση αυτή. Για την καταβολή της υπόψη εγγύησης δεν απαιτείται καμία εξουσιοδότηση ή ενέργεια συγκατάθεσης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Ν</w:t>
      </w:r>
      <w:r w:rsidRPr="00437CD2">
        <w:rPr>
          <w:rFonts w:asciiTheme="minorHAnsi" w:hAnsiTheme="minorHAnsi" w:cstheme="minorHAnsi"/>
          <w:sz w:val="24"/>
          <w:szCs w:val="24"/>
        </w:rPr>
        <w:t xml:space="preserve">όμο </w:t>
      </w:r>
      <w:r w:rsidRPr="00437CD2">
        <w:rPr>
          <w:rFonts w:asciiTheme="minorHAnsi" w:hAnsiTheme="minorHAnsi" w:cstheme="minorHAnsi"/>
          <w:color w:val="000000"/>
          <w:sz w:val="24"/>
          <w:szCs w:val="24"/>
        </w:rPr>
        <w:t>για την Τράπεζά μας.</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(Εξουσιοδοτημένη Υπογραφή)</w:t>
      </w:r>
    </w:p>
    <w:p w:rsidR="00064D5C" w:rsidRPr="00437CD2" w:rsidRDefault="00064D5C" w:rsidP="00437CD2">
      <w:pPr>
        <w:spacing w:line="240" w:lineRule="auto"/>
        <w:ind w:left="-567" w:right="-625"/>
        <w:jc w:val="left"/>
        <w:rPr>
          <w:rFonts w:asciiTheme="minorHAnsi" w:hAnsiTheme="minorHAnsi" w:cstheme="minorHAnsi"/>
          <w:b/>
          <w:color w:val="002060"/>
          <w:sz w:val="24"/>
          <w:szCs w:val="24"/>
        </w:rPr>
      </w:pPr>
      <w:r w:rsidRPr="00437CD2">
        <w:rPr>
          <w:rFonts w:asciiTheme="minorHAnsi" w:hAnsiTheme="minorHAnsi" w:cstheme="minorHAnsi"/>
          <w:color w:val="002060"/>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57" w:name="_Toc103758686"/>
      <w:r w:rsidRPr="00437CD2">
        <w:rPr>
          <w:rFonts w:asciiTheme="minorHAnsi" w:hAnsiTheme="minorHAnsi" w:cstheme="minorHAnsi"/>
        </w:rPr>
        <w:lastRenderedPageBreak/>
        <w:t>Παράρτημα ΙΙ – Κατάλογος Νομιμοποιητικών Εγγράφων</w:t>
      </w:r>
      <w:bookmarkEnd w:id="57"/>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Ανώνυμες Εταιρείες (Α.Ε.)</w:t>
      </w:r>
    </w:p>
    <w:tbl>
      <w:tblPr>
        <w:tblW w:w="4977" w:type="pct"/>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0"/>
        <w:gridCol w:w="7789"/>
      </w:tblGrid>
      <w:tr w:rsidR="00064D5C" w:rsidRPr="00437CD2" w:rsidTr="00437CD2">
        <w:trPr>
          <w:trHeight w:val="495"/>
          <w:tblHeader/>
        </w:trPr>
        <w:tc>
          <w:tcPr>
            <w:tcW w:w="313"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rPr>
                <w:rFonts w:asciiTheme="minorHAnsi" w:eastAsia="Arial Unicode MS" w:hAnsiTheme="minorHAnsi" w:cstheme="minorHAnsi"/>
                <w:b/>
                <w:bCs/>
                <w:color w:val="000000"/>
                <w:sz w:val="24"/>
                <w:szCs w:val="24"/>
              </w:rPr>
            </w:pPr>
            <w:r w:rsidRPr="00437CD2">
              <w:rPr>
                <w:rFonts w:asciiTheme="minorHAnsi" w:eastAsia="Arial Unicode MS" w:hAnsiTheme="minorHAnsi" w:cstheme="minorHAnsi"/>
                <w:b/>
                <w:bCs/>
                <w:color w:val="000000"/>
                <w:sz w:val="24"/>
                <w:szCs w:val="24"/>
              </w:rPr>
              <w:t>Α/Α</w:t>
            </w:r>
          </w:p>
        </w:tc>
        <w:tc>
          <w:tcPr>
            <w:tcW w:w="4687"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eastAsia="Arial Unicode MS" w:hAnsiTheme="minorHAnsi" w:cstheme="minorHAnsi"/>
                <w:b/>
                <w:color w:val="000000"/>
                <w:sz w:val="24"/>
                <w:szCs w:val="24"/>
              </w:rPr>
            </w:pPr>
            <w:r w:rsidRPr="00437CD2">
              <w:rPr>
                <w:rFonts w:asciiTheme="minorHAnsi" w:eastAsia="Arial Unicode MS" w:hAnsiTheme="minorHAnsi" w:cstheme="minorHAnsi"/>
                <w:b/>
                <w:color w:val="000000"/>
                <w:sz w:val="24"/>
                <w:szCs w:val="24"/>
              </w:rPr>
              <w:t>ΠΕΡΙΓΡΑΦΗ ΔΙΚΑΙΟΛΟΓΗΤΙΚΟΥ</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1</w:t>
            </w:r>
          </w:p>
        </w:tc>
        <w:tc>
          <w:tcPr>
            <w:tcW w:w="4687"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Επικυρωμένο αντίγραφο του τελευταίου κωδικοποιημένου καταστατικού και αντίγραφα των Φ.Ε.Κ. όπου έγιναν οι δημοσιεύσεις τυχόν τροποποιήσεων.</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2</w:t>
            </w:r>
          </w:p>
        </w:tc>
        <w:tc>
          <w:tcPr>
            <w:tcW w:w="4687" w:type="pct"/>
            <w:tcBorders>
              <w:bottom w:val="single" w:sz="2" w:space="0" w:color="auto"/>
            </w:tcBorders>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Πρόσφατο (τελευταίου τριμήνου) πιστοποιητικό περί καταστατικών τροποποιήσεων.</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3</w:t>
            </w:r>
          </w:p>
        </w:tc>
        <w:tc>
          <w:tcPr>
            <w:tcW w:w="4687"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Το Φ.Ε.Κ. στο οποίο δημοσιεύθηκε η σύνθεση του Διοικητικού Συμβουλίου που διοικεί την εταιρεία, η συγκρότησή του σε σώμα και η αρμοδιότητα εκπροσώπησής της. (Σε περίπτωση που δεν έχει ακόμη δημοσιευθεί το Φ.Ε.Κ. προσκομίζεται η απόφαση του αρμοδίου οργάνου της εταιρείας και η απόδειξη πληρωμής του ΤΑΠΕΤ). </w:t>
            </w:r>
          </w:p>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Στην περίπτωση που την προσφορά υπογράφει για λογαριασμό της εταιρείας φυσικό πρόσωπο διαφορετικό από το νόμιμο εκπρόσωπο αυτής, όπως αυτός προκύπτει από τα παραπάνω έγγραφα, απαιτείται η προσκόμιση επίσημου αντίγραφου της απόφασης του Διοικητικού Συμβουλίου με την οποία παρέχεται η σχετική πληρεξουσιότητα.</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4</w:t>
            </w:r>
          </w:p>
        </w:tc>
        <w:tc>
          <w:tcPr>
            <w:tcW w:w="4687"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Νόμιμης Εκπροσώπησης</w:t>
            </w:r>
          </w:p>
        </w:tc>
      </w:tr>
    </w:tbl>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Εταιρείες Περιορισμένης Ευθύνης (Ε.Π.Ε.) και ΙΚΕ (Ιδιωτικές Κεφαλαιουχικές Εταιρείες)</w:t>
      </w:r>
    </w:p>
    <w:tbl>
      <w:tblPr>
        <w:tblW w:w="4977" w:type="pct"/>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0"/>
        <w:gridCol w:w="7789"/>
      </w:tblGrid>
      <w:tr w:rsidR="00064D5C" w:rsidRPr="00437CD2" w:rsidTr="00437CD2">
        <w:trPr>
          <w:trHeight w:val="495"/>
          <w:tblHeader/>
        </w:trPr>
        <w:tc>
          <w:tcPr>
            <w:tcW w:w="313"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rPr>
                <w:rFonts w:asciiTheme="minorHAnsi" w:eastAsia="Arial Unicode MS" w:hAnsiTheme="minorHAnsi" w:cstheme="minorHAnsi"/>
                <w:b/>
                <w:bCs/>
                <w:color w:val="000000"/>
                <w:sz w:val="24"/>
                <w:szCs w:val="24"/>
              </w:rPr>
            </w:pPr>
            <w:r w:rsidRPr="00437CD2">
              <w:rPr>
                <w:rFonts w:asciiTheme="minorHAnsi" w:eastAsia="Arial Unicode MS" w:hAnsiTheme="minorHAnsi" w:cstheme="minorHAnsi"/>
                <w:b/>
                <w:bCs/>
                <w:color w:val="000000"/>
                <w:sz w:val="24"/>
                <w:szCs w:val="24"/>
              </w:rPr>
              <w:t>Α/Α</w:t>
            </w:r>
          </w:p>
        </w:tc>
        <w:tc>
          <w:tcPr>
            <w:tcW w:w="4687"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eastAsia="Arial Unicode MS" w:hAnsiTheme="minorHAnsi" w:cstheme="minorHAnsi"/>
                <w:b/>
                <w:color w:val="000000"/>
                <w:sz w:val="24"/>
                <w:szCs w:val="24"/>
              </w:rPr>
            </w:pPr>
            <w:r w:rsidRPr="00437CD2">
              <w:rPr>
                <w:rFonts w:asciiTheme="minorHAnsi" w:eastAsia="Arial Unicode MS" w:hAnsiTheme="minorHAnsi" w:cstheme="minorHAnsi"/>
                <w:b/>
                <w:color w:val="000000"/>
                <w:sz w:val="24"/>
                <w:szCs w:val="24"/>
              </w:rPr>
              <w:t>ΠΕΡΙΓΡΑΦΗ ΔΙΚΑΙΟΛΟΓΗΤΙΚΟΥ</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lang w:val="en-US"/>
              </w:rPr>
            </w:pPr>
            <w:r w:rsidRPr="00437CD2">
              <w:rPr>
                <w:rFonts w:asciiTheme="minorHAnsi" w:hAnsiTheme="minorHAnsi" w:cstheme="minorHAnsi"/>
                <w:color w:val="000000"/>
                <w:sz w:val="24"/>
                <w:szCs w:val="24"/>
                <w:lang w:val="en-US"/>
              </w:rPr>
              <w:t>1</w:t>
            </w:r>
          </w:p>
        </w:tc>
        <w:tc>
          <w:tcPr>
            <w:tcW w:w="4687"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Επικυρωμένο αντίγραφο του τελευταίου κωδικοποιημένου καταστατικού και αντίγραφα των Φ.Ε.Κ. όπου έγιναν οι δημοσιεύσεις τυχόν τροποποιήσεων.</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FF0000"/>
                <w:sz w:val="24"/>
                <w:szCs w:val="24"/>
                <w:lang w:val="en-US"/>
              </w:rPr>
            </w:pPr>
            <w:r w:rsidRPr="00437CD2">
              <w:rPr>
                <w:rFonts w:asciiTheme="minorHAnsi" w:hAnsiTheme="minorHAnsi" w:cstheme="minorHAnsi"/>
                <w:color w:val="000000"/>
                <w:sz w:val="24"/>
                <w:szCs w:val="24"/>
                <w:lang w:val="en-US"/>
              </w:rPr>
              <w:t>2</w:t>
            </w:r>
          </w:p>
        </w:tc>
        <w:tc>
          <w:tcPr>
            <w:tcW w:w="4687" w:type="pct"/>
            <w:tcBorders>
              <w:bottom w:val="single" w:sz="2" w:space="0" w:color="auto"/>
            </w:tcBorders>
            <w:shd w:val="clear" w:color="auto"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sz w:val="24"/>
                <w:szCs w:val="24"/>
              </w:rPr>
            </w:pPr>
            <w:r w:rsidRPr="00437CD2">
              <w:rPr>
                <w:rFonts w:asciiTheme="minorHAnsi" w:hAnsiTheme="minorHAnsi" w:cstheme="minorHAnsi"/>
                <w:sz w:val="24"/>
                <w:szCs w:val="24"/>
              </w:rPr>
              <w:t>Πρόσφατο (τελευταίου τριμήνου) πιστοποιητικό περί καταστατικών τροποποιήσεων.</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lang w:val="en-US"/>
              </w:rPr>
            </w:pPr>
            <w:r w:rsidRPr="00437CD2">
              <w:rPr>
                <w:rFonts w:asciiTheme="minorHAnsi" w:hAnsiTheme="minorHAnsi" w:cstheme="minorHAnsi"/>
                <w:color w:val="000000"/>
                <w:sz w:val="24"/>
                <w:szCs w:val="24"/>
                <w:lang w:val="en-US"/>
              </w:rPr>
              <w:t>3</w:t>
            </w:r>
          </w:p>
        </w:tc>
        <w:tc>
          <w:tcPr>
            <w:tcW w:w="4687"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Επίσημο αντίγραφο του πρακτικού Γενικής Συνέλευσης για το διορισμό διαχειριστή, εάν αυτός δεν καθορίζεται στο καταστατικό και Φ.Ε.Κ. δημοσίευσής του. (Σε περίπτωση που δεν έχει ακόμη δημοσιευθεί το Φ.Ε.Κ. προσκομίζεται η απόφαση του αρμοδίου οργάνου της εταιρείας και η απόδειξη πληρωμής του Τ.Α.Π.Ε.Τ.). </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4</w:t>
            </w:r>
          </w:p>
        </w:tc>
        <w:tc>
          <w:tcPr>
            <w:tcW w:w="4687"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Νόμιμης Εκπροσώπησης</w:t>
            </w:r>
          </w:p>
        </w:tc>
      </w:tr>
    </w:tbl>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Ομόρρυθμες ή Ετερόρρυθμες Εταιρείες (Ο.Ε. ή Ε.Ε.)</w:t>
      </w:r>
    </w:p>
    <w:tbl>
      <w:tblPr>
        <w:tblW w:w="4977" w:type="pct"/>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0"/>
        <w:gridCol w:w="7789"/>
      </w:tblGrid>
      <w:tr w:rsidR="00064D5C" w:rsidRPr="00437CD2" w:rsidTr="00437CD2">
        <w:trPr>
          <w:trHeight w:val="495"/>
          <w:tblHeader/>
        </w:trPr>
        <w:tc>
          <w:tcPr>
            <w:tcW w:w="313"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rPr>
                <w:rFonts w:asciiTheme="minorHAnsi" w:eastAsia="Arial Unicode MS" w:hAnsiTheme="minorHAnsi" w:cstheme="minorHAnsi"/>
                <w:b/>
                <w:bCs/>
                <w:color w:val="000000"/>
                <w:sz w:val="24"/>
                <w:szCs w:val="24"/>
              </w:rPr>
            </w:pPr>
            <w:r w:rsidRPr="00437CD2">
              <w:rPr>
                <w:rFonts w:asciiTheme="minorHAnsi" w:eastAsia="Arial Unicode MS" w:hAnsiTheme="minorHAnsi" w:cstheme="minorHAnsi"/>
                <w:b/>
                <w:bCs/>
                <w:color w:val="000000"/>
                <w:sz w:val="24"/>
                <w:szCs w:val="24"/>
              </w:rPr>
              <w:t>Α/Α</w:t>
            </w:r>
          </w:p>
        </w:tc>
        <w:tc>
          <w:tcPr>
            <w:tcW w:w="4687"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eastAsia="Arial Unicode MS" w:hAnsiTheme="minorHAnsi" w:cstheme="minorHAnsi"/>
                <w:b/>
                <w:color w:val="000000"/>
                <w:sz w:val="24"/>
                <w:szCs w:val="24"/>
              </w:rPr>
            </w:pPr>
            <w:r w:rsidRPr="00437CD2">
              <w:rPr>
                <w:rFonts w:asciiTheme="minorHAnsi" w:eastAsia="Arial Unicode MS" w:hAnsiTheme="minorHAnsi" w:cstheme="minorHAnsi"/>
                <w:b/>
                <w:color w:val="000000"/>
                <w:sz w:val="24"/>
                <w:szCs w:val="24"/>
              </w:rPr>
              <w:t>ΠΕΡΙΓΡΑΦΗ ΔΙΚΑΙΟΛΟΓΗΤΙΚΟΥ</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1</w:t>
            </w:r>
          </w:p>
        </w:tc>
        <w:tc>
          <w:tcPr>
            <w:tcW w:w="4687"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Επικυρωμένο αντίγραφο του καταστατικού της εταιρείας και τυχόν τροποποιήσεων του ή του τελευταίου κωδικοποιημένου καταστατικού. </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lang w:val="en-US"/>
              </w:rPr>
              <w:t>2</w:t>
            </w:r>
          </w:p>
        </w:tc>
        <w:tc>
          <w:tcPr>
            <w:tcW w:w="4687"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Πρόσφατο (τελευταίου τριμήνου) πιστοποιητικό περί καταστατικών τροποποιήσεων.</w:t>
            </w:r>
          </w:p>
        </w:tc>
      </w:tr>
      <w:tr w:rsidR="00064D5C" w:rsidRPr="00437CD2" w:rsidTr="00437CD2">
        <w:trPr>
          <w:trHeight w:val="274"/>
        </w:trPr>
        <w:tc>
          <w:tcPr>
            <w:tcW w:w="313"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rPr>
              <w:t>3</w:t>
            </w:r>
          </w:p>
        </w:tc>
        <w:tc>
          <w:tcPr>
            <w:tcW w:w="4687" w:type="pct"/>
            <w:shd w:val="clear" w:color="C0C0C0"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color w:val="000000"/>
                <w:sz w:val="24"/>
                <w:szCs w:val="24"/>
              </w:rPr>
            </w:pPr>
            <w:r w:rsidRPr="00437CD2">
              <w:rPr>
                <w:rFonts w:asciiTheme="minorHAnsi" w:hAnsiTheme="minorHAnsi" w:cstheme="minorHAnsi"/>
                <w:color w:val="000000"/>
                <w:sz w:val="24"/>
                <w:szCs w:val="24"/>
              </w:rPr>
              <w:t>Πιστοποιητικό Νόμιμης Εκπροσώπησης</w:t>
            </w:r>
          </w:p>
        </w:tc>
      </w:tr>
    </w:tbl>
    <w:p w:rsidR="00064D5C" w:rsidRPr="00437CD2" w:rsidRDefault="00064D5C" w:rsidP="00437CD2">
      <w:pPr>
        <w:spacing w:line="240" w:lineRule="auto"/>
        <w:ind w:left="-567" w:right="-625"/>
        <w:rPr>
          <w:rFonts w:asciiTheme="minorHAnsi" w:hAnsiTheme="minorHAnsi" w:cstheme="minorHAnsi"/>
          <w:color w:val="000080"/>
          <w:sz w:val="24"/>
          <w:szCs w:val="24"/>
        </w:rPr>
      </w:pP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lastRenderedPageBreak/>
        <w:t>Οι Ενώσεις Εταιρειών ή κοινοπραξίες που υποβάλλουν κοινή προσφορά προσκομίζουν υποχρεωτικά</w:t>
      </w:r>
    </w:p>
    <w:tbl>
      <w:tblPr>
        <w:tblW w:w="4977" w:type="pct"/>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0"/>
        <w:gridCol w:w="7789"/>
      </w:tblGrid>
      <w:tr w:rsidR="00064D5C" w:rsidRPr="00437CD2" w:rsidTr="00437CD2">
        <w:trPr>
          <w:trHeight w:val="495"/>
          <w:tblHeader/>
        </w:trPr>
        <w:tc>
          <w:tcPr>
            <w:tcW w:w="313"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rPr>
                <w:rFonts w:asciiTheme="minorHAnsi" w:eastAsia="Arial Unicode MS" w:hAnsiTheme="minorHAnsi" w:cstheme="minorHAnsi"/>
                <w:b/>
                <w:bCs/>
                <w:color w:val="000000"/>
                <w:sz w:val="24"/>
                <w:szCs w:val="24"/>
              </w:rPr>
            </w:pPr>
            <w:r w:rsidRPr="00437CD2">
              <w:rPr>
                <w:rFonts w:asciiTheme="minorHAnsi" w:eastAsia="Arial Unicode MS" w:hAnsiTheme="minorHAnsi" w:cstheme="minorHAnsi"/>
                <w:b/>
                <w:bCs/>
                <w:color w:val="000000"/>
                <w:sz w:val="24"/>
                <w:szCs w:val="24"/>
              </w:rPr>
              <w:t>Α/Α</w:t>
            </w:r>
          </w:p>
        </w:tc>
        <w:tc>
          <w:tcPr>
            <w:tcW w:w="4687" w:type="pct"/>
            <w:tcBorders>
              <w:top w:val="single" w:sz="2" w:space="0" w:color="auto"/>
              <w:left w:val="single" w:sz="2" w:space="0" w:color="auto"/>
              <w:bottom w:val="single" w:sz="2" w:space="0" w:color="auto"/>
              <w:right w:val="single" w:sz="2" w:space="0" w:color="auto"/>
            </w:tcBorders>
            <w:shd w:val="clear" w:color="auto" w:fill="CCCCCC"/>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eastAsia="Arial Unicode MS" w:hAnsiTheme="minorHAnsi" w:cstheme="minorHAnsi"/>
                <w:b/>
                <w:color w:val="000000"/>
                <w:sz w:val="24"/>
                <w:szCs w:val="24"/>
              </w:rPr>
            </w:pPr>
            <w:r w:rsidRPr="00437CD2">
              <w:rPr>
                <w:rFonts w:asciiTheme="minorHAnsi" w:eastAsia="Arial Unicode MS" w:hAnsiTheme="minorHAnsi" w:cstheme="minorHAnsi"/>
                <w:b/>
                <w:color w:val="000000"/>
                <w:sz w:val="24"/>
                <w:szCs w:val="24"/>
              </w:rPr>
              <w:t>ΠΕΡΙΓΡΑΦΗ ΔΙΚΑΙΟΛΟΓΗΤΙΚΟΥ</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lang w:val="en-US"/>
              </w:rPr>
              <w:t>1</w:t>
            </w:r>
          </w:p>
        </w:tc>
        <w:tc>
          <w:tcPr>
            <w:tcW w:w="4687"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146" w:right="157"/>
              <w:rPr>
                <w:rFonts w:asciiTheme="minorHAnsi" w:hAnsiTheme="minorHAnsi" w:cstheme="minorHAnsi"/>
                <w:sz w:val="24"/>
                <w:szCs w:val="24"/>
              </w:rPr>
            </w:pPr>
            <w:r w:rsidRPr="00437CD2">
              <w:rPr>
                <w:rFonts w:asciiTheme="minorHAnsi" w:hAnsiTheme="minorHAnsi" w:cstheme="minorHAnsi"/>
                <w:color w:val="000000"/>
                <w:sz w:val="24"/>
                <w:szCs w:val="24"/>
              </w:rPr>
              <w:t>Για κάθε Μέλος της Ένωσης/ Κοινοπραξίας πρέπει να κατατεθούν όλα τα Δικαιολογητικά, ανάλογα με την περίπτωση (ημεδαπό/ αλλοδαπό φυσικό πρόσωπο, ημεδαπό/ αλλοδαπό νομικό πρόσωπο, συνεταιρισμός) όπως περιγράφονται ανωτέρω.</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lang w:val="en-US"/>
              </w:rPr>
              <w:t>2</w:t>
            </w:r>
          </w:p>
        </w:tc>
        <w:tc>
          <w:tcPr>
            <w:tcW w:w="4687" w:type="pct"/>
            <w:shd w:val="clear" w:color="auto" w:fill="auto"/>
            <w:tcMar>
              <w:top w:w="20" w:type="dxa"/>
              <w:left w:w="20" w:type="dxa"/>
              <w:bottom w:w="0" w:type="dxa"/>
              <w:right w:w="20" w:type="dxa"/>
            </w:tcMar>
            <w:vAlign w:val="center"/>
          </w:tcPr>
          <w:p w:rsidR="00064D5C" w:rsidRPr="00437CD2" w:rsidRDefault="00064D5C" w:rsidP="00437CD2">
            <w:pPr>
              <w:pStyle w:val="TabletextCharCharChar"/>
              <w:spacing w:before="0" w:after="0" w:line="240" w:lineRule="auto"/>
              <w:ind w:left="146" w:right="157"/>
              <w:rPr>
                <w:rFonts w:asciiTheme="minorHAnsi" w:hAnsiTheme="minorHAnsi" w:cstheme="minorHAnsi"/>
                <w:color w:val="000000"/>
                <w:sz w:val="24"/>
              </w:rPr>
            </w:pPr>
            <w:r w:rsidRPr="00437CD2">
              <w:rPr>
                <w:rFonts w:asciiTheme="minorHAnsi" w:hAnsiTheme="minorHAnsi" w:cstheme="minorHAnsi"/>
                <w:color w:val="000000"/>
                <w:sz w:val="24"/>
              </w:rPr>
              <w:t>Ιδιωτικό συμφωνητικό μεταξύ των μελών της Ένωσης/ Κοινοπραξίας με το οποίο :</w:t>
            </w:r>
          </w:p>
          <w:p w:rsidR="00064D5C" w:rsidRPr="00437CD2" w:rsidRDefault="00064D5C" w:rsidP="00437CD2">
            <w:pPr>
              <w:pStyle w:val="TabletextCharCharChar"/>
              <w:numPr>
                <w:ilvl w:val="0"/>
                <w:numId w:val="25"/>
              </w:numPr>
              <w:tabs>
                <w:tab w:val="clear" w:pos="360"/>
              </w:tabs>
              <w:spacing w:before="0" w:after="0" w:line="240" w:lineRule="auto"/>
              <w:ind w:left="146" w:right="157" w:hanging="224"/>
              <w:rPr>
                <w:rFonts w:asciiTheme="minorHAnsi" w:hAnsiTheme="minorHAnsi" w:cstheme="minorHAnsi"/>
                <w:color w:val="000000"/>
                <w:sz w:val="24"/>
              </w:rPr>
            </w:pPr>
            <w:r w:rsidRPr="00437CD2">
              <w:rPr>
                <w:rFonts w:asciiTheme="minorHAnsi" w:hAnsiTheme="minorHAnsi" w:cstheme="minorHAnsi"/>
                <w:color w:val="000000"/>
                <w:sz w:val="24"/>
              </w:rPr>
              <w:t xml:space="preserve">συστήνεται η Ένωση/ Κοινοπραξία </w:t>
            </w:r>
          </w:p>
          <w:p w:rsidR="00064D5C" w:rsidRPr="00437CD2" w:rsidRDefault="00064D5C" w:rsidP="00437CD2">
            <w:pPr>
              <w:pStyle w:val="TabletextCharCharChar"/>
              <w:numPr>
                <w:ilvl w:val="0"/>
                <w:numId w:val="25"/>
              </w:numPr>
              <w:tabs>
                <w:tab w:val="clear" w:pos="360"/>
              </w:tabs>
              <w:spacing w:before="0" w:after="0" w:line="240" w:lineRule="auto"/>
              <w:ind w:left="146" w:right="157" w:hanging="224"/>
              <w:rPr>
                <w:rFonts w:asciiTheme="minorHAnsi" w:hAnsiTheme="minorHAnsi" w:cstheme="minorHAnsi"/>
                <w:color w:val="000000"/>
                <w:sz w:val="24"/>
              </w:rPr>
            </w:pPr>
            <w:r w:rsidRPr="00437CD2">
              <w:rPr>
                <w:rFonts w:asciiTheme="minorHAnsi" w:hAnsiTheme="minorHAnsi" w:cstheme="minorHAnsi"/>
                <w:color w:val="000000"/>
                <w:sz w:val="24"/>
              </w:rPr>
              <w:t xml:space="preserve">αναγράφεται και οριοθετείται με σαφήνεια το μέρος του Έργου που αναλαμβάνει κάθε Μέλος της Ένωσης/ Κοινοπραξίας στο σύνολο της </w:t>
            </w:r>
            <w:r w:rsidRPr="00437CD2">
              <w:rPr>
                <w:rFonts w:asciiTheme="minorHAnsi" w:hAnsiTheme="minorHAnsi" w:cstheme="minorHAnsi"/>
                <w:bCs/>
                <w:color w:val="000000"/>
                <w:sz w:val="24"/>
              </w:rPr>
              <w:t>Προσφοράς</w:t>
            </w:r>
            <w:r w:rsidRPr="00437CD2">
              <w:rPr>
                <w:rFonts w:asciiTheme="minorHAnsi" w:hAnsiTheme="minorHAnsi" w:cstheme="minorHAnsi"/>
                <w:color w:val="000000"/>
                <w:sz w:val="24"/>
              </w:rPr>
              <w:t xml:space="preserve">, </w:t>
            </w:r>
          </w:p>
          <w:p w:rsidR="00064D5C" w:rsidRPr="00437CD2" w:rsidRDefault="00064D5C" w:rsidP="00437CD2">
            <w:pPr>
              <w:pStyle w:val="TabletextCharCharChar"/>
              <w:numPr>
                <w:ilvl w:val="0"/>
                <w:numId w:val="25"/>
              </w:numPr>
              <w:tabs>
                <w:tab w:val="clear" w:pos="360"/>
              </w:tabs>
              <w:spacing w:before="0" w:after="0" w:line="240" w:lineRule="auto"/>
              <w:ind w:left="146" w:right="157" w:hanging="224"/>
              <w:rPr>
                <w:rFonts w:asciiTheme="minorHAnsi" w:hAnsiTheme="minorHAnsi" w:cstheme="minorHAnsi"/>
                <w:color w:val="000000"/>
                <w:sz w:val="24"/>
              </w:rPr>
            </w:pPr>
            <w:r w:rsidRPr="00437CD2">
              <w:rPr>
                <w:rFonts w:asciiTheme="minorHAnsi" w:hAnsiTheme="minorHAnsi" w:cstheme="minorHAnsi"/>
                <w:color w:val="000000"/>
                <w:sz w:val="24"/>
              </w:rPr>
              <w:t xml:space="preserve">δηλώνεται ότι όλα τα Μέλη αναλαμβάνουν αλληλέγγυα και εις </w:t>
            </w:r>
            <w:proofErr w:type="spellStart"/>
            <w:r w:rsidRPr="00437CD2">
              <w:rPr>
                <w:rFonts w:asciiTheme="minorHAnsi" w:hAnsiTheme="minorHAnsi" w:cstheme="minorHAnsi"/>
                <w:color w:val="000000"/>
                <w:sz w:val="24"/>
              </w:rPr>
              <w:t>ολόκληρον</w:t>
            </w:r>
            <w:proofErr w:type="spellEnd"/>
            <w:r w:rsidRPr="00437CD2">
              <w:rPr>
                <w:rFonts w:asciiTheme="minorHAnsi" w:hAnsiTheme="minorHAnsi" w:cstheme="minorHAnsi"/>
                <w:color w:val="000000"/>
                <w:sz w:val="24"/>
              </w:rPr>
              <w:t xml:space="preserve"> κάθε ευθύνη για τις υποχρεώσεις της Ένωσης/ Κοινοπραξίας από τη συμμετοχή της στο διαγωνισμό και την προσήκουσα εκτέλεση του συμβολαίου μεταβίβασης και το μνημονίου συνεργασίας που θα υπογραφεί με τον Δήμο </w:t>
            </w:r>
            <w:r w:rsidRPr="00437CD2">
              <w:rPr>
                <w:rFonts w:asciiTheme="minorHAnsi" w:hAnsiTheme="minorHAnsi" w:cstheme="minorHAnsi"/>
                <w:sz w:val="24"/>
              </w:rPr>
              <w:t>Αργοστολίου</w:t>
            </w:r>
            <w:r w:rsidRPr="00437CD2">
              <w:rPr>
                <w:rFonts w:asciiTheme="minorHAnsi" w:hAnsiTheme="minorHAnsi" w:cstheme="minorHAnsi"/>
                <w:color w:val="000000"/>
                <w:sz w:val="24"/>
              </w:rPr>
              <w:t xml:space="preserve">. </w:t>
            </w:r>
          </w:p>
          <w:p w:rsidR="00064D5C" w:rsidRPr="00437CD2" w:rsidRDefault="00064D5C" w:rsidP="00437CD2">
            <w:pPr>
              <w:pStyle w:val="TabletextCharCharChar"/>
              <w:numPr>
                <w:ilvl w:val="0"/>
                <w:numId w:val="25"/>
              </w:numPr>
              <w:tabs>
                <w:tab w:val="clear" w:pos="360"/>
              </w:tabs>
              <w:spacing w:before="0" w:after="0" w:line="240" w:lineRule="auto"/>
              <w:ind w:left="146" w:right="157" w:hanging="224"/>
              <w:rPr>
                <w:rFonts w:asciiTheme="minorHAnsi" w:hAnsiTheme="minorHAnsi" w:cstheme="minorHAnsi"/>
                <w:color w:val="000000"/>
                <w:sz w:val="24"/>
              </w:rPr>
            </w:pPr>
            <w:r w:rsidRPr="00437CD2">
              <w:rPr>
                <w:rFonts w:asciiTheme="minorHAnsi" w:hAnsiTheme="minorHAnsi" w:cstheme="minorHAnsi"/>
                <w:color w:val="000000"/>
                <w:sz w:val="24"/>
              </w:rPr>
              <w:t xml:space="preserve">ορίζεται κοινός εκπρόσωπος της Ένωσης/ Κοινοπραξίας και των μελών της για τη συμμετοχή της στο Διαγωνισμό και την εκπροσώπηση της Ένωσης/ Κοινοπραξίας και των μελών της έναντι του Δήμου </w:t>
            </w:r>
            <w:r w:rsidRPr="00437CD2">
              <w:rPr>
                <w:rFonts w:asciiTheme="minorHAnsi" w:hAnsiTheme="minorHAnsi" w:cstheme="minorHAnsi"/>
                <w:sz w:val="24"/>
              </w:rPr>
              <w:t>Αργοστολίου</w:t>
            </w:r>
            <w:r w:rsidRPr="00437CD2">
              <w:rPr>
                <w:rFonts w:asciiTheme="minorHAnsi" w:hAnsiTheme="minorHAnsi" w:cstheme="minorHAnsi"/>
                <w:color w:val="000000"/>
                <w:sz w:val="24"/>
              </w:rPr>
              <w:t>.</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rPr>
            </w:pPr>
            <w:r w:rsidRPr="00437CD2">
              <w:rPr>
                <w:rFonts w:asciiTheme="minorHAnsi" w:hAnsiTheme="minorHAnsi" w:cstheme="minorHAnsi"/>
                <w:color w:val="000000"/>
                <w:sz w:val="24"/>
                <w:szCs w:val="24"/>
                <w:lang w:val="en-US"/>
              </w:rPr>
              <w:t>3</w:t>
            </w:r>
          </w:p>
        </w:tc>
        <w:tc>
          <w:tcPr>
            <w:tcW w:w="4687" w:type="pct"/>
            <w:shd w:val="clear" w:color="auto" w:fill="auto"/>
            <w:tcMar>
              <w:top w:w="20" w:type="dxa"/>
              <w:left w:w="20" w:type="dxa"/>
              <w:bottom w:w="0" w:type="dxa"/>
              <w:right w:w="20" w:type="dxa"/>
            </w:tcMar>
            <w:vAlign w:val="center"/>
          </w:tcPr>
          <w:p w:rsidR="00064D5C" w:rsidRPr="00437CD2" w:rsidRDefault="00064D5C" w:rsidP="00437CD2">
            <w:pPr>
              <w:pStyle w:val="TabletextCharCharChar"/>
              <w:spacing w:before="0" w:after="0" w:line="240" w:lineRule="auto"/>
              <w:ind w:left="146" w:right="157"/>
              <w:rPr>
                <w:rFonts w:asciiTheme="minorHAnsi" w:hAnsiTheme="minorHAnsi" w:cstheme="minorHAnsi"/>
                <w:color w:val="000000"/>
                <w:sz w:val="24"/>
              </w:rPr>
            </w:pPr>
            <w:r w:rsidRPr="00437CD2">
              <w:rPr>
                <w:rFonts w:asciiTheme="minorHAnsi" w:hAnsiTheme="minorHAnsi" w:cstheme="minorHAnsi"/>
                <w:color w:val="000000"/>
                <w:sz w:val="24"/>
              </w:rPr>
              <w:t>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tc>
      </w:tr>
      <w:tr w:rsidR="00064D5C" w:rsidRPr="00437CD2" w:rsidTr="00437CD2">
        <w:trPr>
          <w:trHeight w:val="274"/>
        </w:trPr>
        <w:tc>
          <w:tcPr>
            <w:tcW w:w="313" w:type="pct"/>
            <w:shd w:val="clear" w:color="auto" w:fill="auto"/>
            <w:tcMar>
              <w:top w:w="20" w:type="dxa"/>
              <w:left w:w="20" w:type="dxa"/>
              <w:bottom w:w="0" w:type="dxa"/>
              <w:right w:w="20" w:type="dxa"/>
            </w:tcMar>
            <w:vAlign w:val="center"/>
          </w:tcPr>
          <w:p w:rsidR="00064D5C" w:rsidRPr="00437CD2" w:rsidRDefault="00064D5C" w:rsidP="00437CD2">
            <w:pPr>
              <w:spacing w:line="240" w:lineRule="auto"/>
              <w:ind w:left="-567" w:right="-625"/>
              <w:jc w:val="center"/>
              <w:rPr>
                <w:rFonts w:asciiTheme="minorHAnsi" w:hAnsiTheme="minorHAnsi" w:cstheme="minorHAnsi"/>
                <w:color w:val="000000"/>
                <w:sz w:val="24"/>
                <w:szCs w:val="24"/>
                <w:lang w:val="en-US"/>
              </w:rPr>
            </w:pPr>
            <w:r w:rsidRPr="00437CD2">
              <w:rPr>
                <w:rFonts w:asciiTheme="minorHAnsi" w:hAnsiTheme="minorHAnsi" w:cstheme="minorHAnsi"/>
                <w:color w:val="000000"/>
                <w:sz w:val="24"/>
                <w:szCs w:val="24"/>
                <w:lang w:val="en-US"/>
              </w:rPr>
              <w:t>4</w:t>
            </w:r>
          </w:p>
        </w:tc>
        <w:tc>
          <w:tcPr>
            <w:tcW w:w="4687" w:type="pct"/>
            <w:shd w:val="clear" w:color="auto" w:fill="auto"/>
            <w:tcMar>
              <w:top w:w="20" w:type="dxa"/>
              <w:left w:w="20" w:type="dxa"/>
              <w:bottom w:w="0" w:type="dxa"/>
              <w:right w:w="20" w:type="dxa"/>
            </w:tcMar>
            <w:vAlign w:val="center"/>
          </w:tcPr>
          <w:p w:rsidR="00064D5C" w:rsidRPr="00437CD2" w:rsidRDefault="00064D5C" w:rsidP="00437CD2">
            <w:pPr>
              <w:pStyle w:val="TabletextCharCharChar"/>
              <w:spacing w:before="0" w:after="0" w:line="240" w:lineRule="auto"/>
              <w:ind w:left="146" w:right="157"/>
              <w:rPr>
                <w:rFonts w:asciiTheme="minorHAnsi" w:hAnsiTheme="minorHAnsi" w:cstheme="minorHAnsi"/>
                <w:color w:val="000000"/>
                <w:sz w:val="24"/>
              </w:rPr>
            </w:pPr>
            <w:r w:rsidRPr="00437CD2">
              <w:rPr>
                <w:rFonts w:asciiTheme="minorHAnsi" w:hAnsiTheme="minorHAnsi" w:cstheme="minorHAnsi"/>
                <w:color w:val="000000"/>
                <w:sz w:val="24"/>
              </w:rPr>
              <w:t>Εάν η προσφορά υπογράφεται από κοινό εκπρόσωπο των μελών της ένωσης/κοινοπραξίας, συμβολαιογραφικό πληρεξούσιο με το οποίο θα εξουσιοδοτείται για την υπογραφή της προσφοράς.</w:t>
            </w:r>
          </w:p>
        </w:tc>
      </w:tr>
    </w:tbl>
    <w:p w:rsidR="00064D5C" w:rsidRPr="00437CD2" w:rsidRDefault="00064D5C" w:rsidP="00437CD2">
      <w:pPr>
        <w:spacing w:line="240" w:lineRule="auto"/>
        <w:ind w:left="-567" w:right="-625" w:hanging="426"/>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contextualSpacing/>
        <w:rPr>
          <w:rFonts w:asciiTheme="minorHAnsi" w:hAnsiTheme="minorHAnsi" w:cstheme="minorHAnsi"/>
          <w:sz w:val="24"/>
          <w:szCs w:val="24"/>
        </w:rPr>
      </w:pPr>
    </w:p>
    <w:p w:rsidR="00064D5C" w:rsidRPr="00437CD2" w:rsidRDefault="00064D5C" w:rsidP="00437CD2">
      <w:pPr>
        <w:spacing w:line="240" w:lineRule="auto"/>
        <w:ind w:left="-567" w:right="-625"/>
        <w:jc w:val="left"/>
        <w:rPr>
          <w:rFonts w:asciiTheme="minorHAnsi" w:hAnsiTheme="minorHAnsi" w:cstheme="minorHAnsi"/>
          <w:sz w:val="24"/>
          <w:szCs w:val="24"/>
        </w:rPr>
      </w:pPr>
      <w:r w:rsidRPr="00437CD2">
        <w:rPr>
          <w:rFonts w:asciiTheme="minorHAnsi" w:hAnsiTheme="minorHAnsi" w:cstheme="minorHAnsi"/>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58" w:name="_Toc103758687"/>
      <w:r w:rsidRPr="00437CD2">
        <w:rPr>
          <w:rFonts w:asciiTheme="minorHAnsi" w:hAnsiTheme="minorHAnsi" w:cstheme="minorHAnsi"/>
        </w:rPr>
        <w:lastRenderedPageBreak/>
        <w:t>Παράρτημα ΙΙΙ – Αίτηση Συμμετοχής</w:t>
      </w:r>
      <w:bookmarkEnd w:id="58"/>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 xml:space="preserve">ΑΙΤΗΣΗ ΣΥΜΜΕΤΟΧΗΣ ΣΤΟΝ ΔΗΜΟΣΙΟ ΠΛΕΙΟΔΟΤΙΚΟ ΔΙΑΓΩΝΙΣΜΟ ΜΑΚΡΟΧΡΟΝΙΑΣ ΕΚΜΕΤΑΛΛΕΥΣΗΣ ΑΚΙΝΗΤΟΥ (ΑΓΚΥΡΟΒΟΛΙΟ ΑΓΙΑΣ ΠΕΛΑΓΙΑΣ) </w:t>
      </w:r>
    </w:p>
    <w:p w:rsidR="00064D5C" w:rsidRPr="00437CD2" w:rsidRDefault="00064D5C" w:rsidP="00437CD2">
      <w:pPr>
        <w:spacing w:line="240" w:lineRule="auto"/>
        <w:ind w:left="-567" w:right="-625"/>
        <w:rPr>
          <w:rFonts w:asciiTheme="minorHAnsi" w:hAnsiTheme="minorHAnsi" w:cstheme="minorHAnsi"/>
          <w:i/>
          <w:color w:val="000000"/>
          <w:sz w:val="24"/>
          <w:szCs w:val="24"/>
        </w:rPr>
      </w:pPr>
      <w:r w:rsidRPr="00437CD2">
        <w:rPr>
          <w:rFonts w:asciiTheme="minorHAnsi" w:hAnsiTheme="minorHAnsi" w:cstheme="minorHAnsi"/>
          <w:i/>
          <w:color w:val="000000"/>
          <w:sz w:val="24"/>
          <w:szCs w:val="24"/>
        </w:rPr>
        <w:t xml:space="preserve">Αναγράφονται τα πλήρη στοιχεία του /των φυσικών / νομικών προσώπων που καταθέτουν την Αίτηση. </w:t>
      </w:r>
    </w:p>
    <w:p w:rsidR="00064D5C" w:rsidRPr="00437CD2" w:rsidRDefault="00064D5C" w:rsidP="00437CD2">
      <w:pPr>
        <w:spacing w:line="240" w:lineRule="auto"/>
        <w:ind w:left="-567" w:right="-625"/>
        <w:jc w:val="center"/>
        <w:rPr>
          <w:rFonts w:asciiTheme="minorHAnsi" w:hAnsiTheme="minorHAnsi" w:cstheme="minorHAnsi"/>
          <w:b/>
          <w:color w:val="000000"/>
          <w:sz w:val="24"/>
          <w:szCs w:val="24"/>
        </w:rPr>
      </w:pPr>
      <w:r w:rsidRPr="00437CD2">
        <w:rPr>
          <w:rFonts w:asciiTheme="minorHAnsi" w:hAnsiTheme="minorHAnsi" w:cstheme="minorHAnsi"/>
          <w:b/>
          <w:color w:val="000000"/>
          <w:sz w:val="24"/>
          <w:szCs w:val="24"/>
        </w:rPr>
        <w:t>ΠΡΟΣ</w:t>
      </w:r>
    </w:p>
    <w:p w:rsidR="00064D5C" w:rsidRPr="00437CD2" w:rsidRDefault="00064D5C" w:rsidP="00437CD2">
      <w:pPr>
        <w:pBdr>
          <w:bottom w:val="single" w:sz="6" w:space="1" w:color="auto"/>
        </w:pBdr>
        <w:spacing w:line="240" w:lineRule="auto"/>
        <w:ind w:left="-567" w:right="-625"/>
        <w:jc w:val="center"/>
        <w:rPr>
          <w:rFonts w:asciiTheme="minorHAnsi" w:hAnsiTheme="minorHAnsi" w:cstheme="minorHAnsi"/>
          <w:b/>
          <w:color w:val="000000"/>
          <w:sz w:val="24"/>
          <w:szCs w:val="24"/>
        </w:rPr>
      </w:pPr>
      <w:r w:rsidRPr="00437CD2">
        <w:rPr>
          <w:rFonts w:asciiTheme="minorHAnsi" w:hAnsiTheme="minorHAnsi" w:cstheme="minorHAnsi"/>
          <w:b/>
          <w:color w:val="000000"/>
          <w:sz w:val="24"/>
          <w:szCs w:val="24"/>
        </w:rPr>
        <w:t>τον Δήμο Αργοστολίου Κεφαλονιάς, Περιφέρειας Ιονίων Νήσων</w:t>
      </w:r>
    </w:p>
    <w:p w:rsidR="00064D5C" w:rsidRPr="00437CD2" w:rsidRDefault="00064D5C" w:rsidP="00437CD2">
      <w:pPr>
        <w:spacing w:line="240" w:lineRule="auto"/>
        <w:ind w:left="-567" w:right="-625"/>
        <w:rPr>
          <w:rFonts w:asciiTheme="minorHAnsi" w:hAnsiTheme="minorHAnsi" w:cstheme="minorHAnsi"/>
          <w:color w:val="000000"/>
          <w:sz w:val="24"/>
          <w:szCs w:val="24"/>
        </w:rPr>
      </w:pP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Με την παρούσα επιστολή δηλώνουμε το ενδιαφέρον μας και αιτούμαστε την αποδοχή της συμμετοχής μας στον διαγωνισμό που έχει προκηρύξει ο Δήμος Αργοστολίου </w:t>
      </w:r>
      <w:r w:rsidRPr="00437CD2">
        <w:rPr>
          <w:rFonts w:asciiTheme="minorHAnsi" w:hAnsiTheme="minorHAnsi" w:cstheme="minorHAnsi"/>
          <w:sz w:val="24"/>
          <w:szCs w:val="24"/>
        </w:rPr>
        <w:t>Κεφαλονιάς</w:t>
      </w:r>
      <w:r w:rsidRPr="00437CD2">
        <w:rPr>
          <w:rFonts w:asciiTheme="minorHAnsi" w:hAnsiTheme="minorHAnsi" w:cstheme="minorHAnsi"/>
          <w:color w:val="000000"/>
          <w:sz w:val="24"/>
          <w:szCs w:val="24"/>
        </w:rPr>
        <w:t xml:space="preserve"> και αφορά την μακροχρόνια εκμετάλλευση του ακινήτου (Αγκυροβόλιο Αγίας Πελαγίας), δηλώνοντας ταυτόχρονα την ανεπιφύλακτη αποδοχή των όρων της Προκήρυξης. </w:t>
      </w: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Αντίκλητος ορίζεται ο ……… (στοιχεία αντικλήτου), ο οποίος εξουσιοδοτείται για κάθε συναλλαγή με τον Δήμο </w:t>
      </w:r>
      <w:r w:rsidRPr="00437CD2">
        <w:rPr>
          <w:rFonts w:asciiTheme="minorHAnsi" w:hAnsiTheme="minorHAnsi" w:cstheme="minorHAnsi"/>
          <w:sz w:val="24"/>
          <w:szCs w:val="24"/>
        </w:rPr>
        <w:t>Αργοστολίου</w:t>
      </w:r>
      <w:r w:rsidRPr="00437CD2">
        <w:rPr>
          <w:rFonts w:asciiTheme="minorHAnsi" w:hAnsiTheme="minorHAnsi" w:cstheme="minorHAnsi"/>
          <w:color w:val="000000"/>
          <w:sz w:val="24"/>
          <w:szCs w:val="24"/>
        </w:rPr>
        <w:t xml:space="preserve"> η οποία αφορά στον παρόντα Διαγωνισμό, μέχρι την κατακύρωση του αποτελέσματος αυτού και την οριστική μεταβίβαση του ακινήτου. </w:t>
      </w:r>
    </w:p>
    <w:p w:rsidR="00064D5C" w:rsidRPr="00437CD2" w:rsidRDefault="00064D5C" w:rsidP="00437CD2">
      <w:pPr>
        <w:spacing w:line="240" w:lineRule="auto"/>
        <w:ind w:left="-567" w:right="-625"/>
        <w:rPr>
          <w:rFonts w:asciiTheme="minorHAnsi" w:hAnsiTheme="minorHAnsi" w:cstheme="minorHAnsi"/>
          <w:color w:val="000000"/>
          <w:sz w:val="24"/>
          <w:szCs w:val="24"/>
        </w:rPr>
      </w:pPr>
    </w:p>
    <w:p w:rsidR="00064D5C" w:rsidRPr="00437CD2" w:rsidRDefault="00064D5C" w:rsidP="00437CD2">
      <w:pPr>
        <w:spacing w:line="240" w:lineRule="auto"/>
        <w:ind w:left="-567" w:right="-625"/>
        <w:rPr>
          <w:rFonts w:asciiTheme="minorHAnsi" w:hAnsiTheme="minorHAnsi" w:cstheme="minorHAnsi"/>
          <w:i/>
          <w:iCs/>
          <w:color w:val="000000"/>
          <w:sz w:val="24"/>
          <w:szCs w:val="24"/>
        </w:rPr>
      </w:pPr>
      <w:r w:rsidRPr="00437CD2">
        <w:rPr>
          <w:rFonts w:asciiTheme="minorHAnsi" w:hAnsiTheme="minorHAnsi" w:cstheme="minorHAnsi"/>
          <w:i/>
          <w:iCs/>
          <w:color w:val="000000"/>
          <w:sz w:val="24"/>
          <w:szCs w:val="24"/>
        </w:rPr>
        <w:t>Με εκτίμηση,</w:t>
      </w:r>
    </w:p>
    <w:p w:rsidR="00064D5C" w:rsidRPr="00437CD2" w:rsidRDefault="00064D5C" w:rsidP="00437CD2">
      <w:pPr>
        <w:spacing w:line="240" w:lineRule="auto"/>
        <w:ind w:left="-567" w:right="-625"/>
        <w:rPr>
          <w:rFonts w:asciiTheme="minorHAnsi" w:hAnsiTheme="minorHAnsi" w:cstheme="minorHAnsi"/>
          <w:i/>
          <w:iCs/>
          <w:color w:val="000000"/>
          <w:sz w:val="24"/>
          <w:szCs w:val="24"/>
        </w:rPr>
      </w:pPr>
      <w:r w:rsidRPr="00437CD2">
        <w:rPr>
          <w:rFonts w:asciiTheme="minorHAnsi" w:hAnsiTheme="minorHAnsi" w:cstheme="minorHAnsi"/>
          <w:i/>
          <w:iCs/>
          <w:color w:val="000000"/>
          <w:sz w:val="24"/>
          <w:szCs w:val="24"/>
        </w:rPr>
        <w:t>Σφραγίδα - Υπογραφή</w:t>
      </w:r>
    </w:p>
    <w:p w:rsidR="00064D5C" w:rsidRPr="00437CD2" w:rsidRDefault="00064D5C" w:rsidP="00437CD2">
      <w:pPr>
        <w:spacing w:line="240" w:lineRule="auto"/>
        <w:ind w:left="-567" w:right="-625"/>
        <w:rPr>
          <w:rFonts w:asciiTheme="minorHAnsi" w:hAnsiTheme="minorHAnsi" w:cstheme="minorHAnsi"/>
          <w:b/>
          <w:bCs/>
          <w:color w:val="000000"/>
          <w:sz w:val="24"/>
          <w:szCs w:val="24"/>
        </w:rPr>
      </w:pPr>
    </w:p>
    <w:p w:rsidR="00064D5C" w:rsidRPr="00437CD2" w:rsidRDefault="00064D5C" w:rsidP="00437CD2">
      <w:pPr>
        <w:spacing w:line="240" w:lineRule="auto"/>
        <w:ind w:left="-567" w:right="-625"/>
        <w:rPr>
          <w:rFonts w:asciiTheme="minorHAnsi" w:hAnsiTheme="minorHAnsi" w:cstheme="minorHAnsi"/>
          <w:color w:val="000000"/>
          <w:sz w:val="24"/>
          <w:szCs w:val="24"/>
        </w:rPr>
      </w:pPr>
      <w:r w:rsidRPr="00437CD2">
        <w:rPr>
          <w:rFonts w:asciiTheme="minorHAnsi" w:hAnsiTheme="minorHAnsi" w:cstheme="minorHAnsi"/>
          <w:b/>
          <w:bCs/>
          <w:color w:val="000000"/>
          <w:sz w:val="24"/>
          <w:szCs w:val="24"/>
        </w:rPr>
        <w:t>Δήλωση αποδοχής αντικλήτου</w:t>
      </w:r>
      <w:r w:rsidRPr="00437CD2">
        <w:rPr>
          <w:rFonts w:asciiTheme="minorHAnsi" w:hAnsiTheme="minorHAnsi" w:cstheme="minorHAnsi"/>
          <w:color w:val="000000"/>
          <w:sz w:val="24"/>
          <w:szCs w:val="24"/>
        </w:rPr>
        <w:t>:</w:t>
      </w:r>
    </w:p>
    <w:p w:rsidR="00064D5C" w:rsidRPr="00437CD2" w:rsidRDefault="00064D5C" w:rsidP="00437CD2">
      <w:pPr>
        <w:spacing w:line="240" w:lineRule="auto"/>
        <w:ind w:left="-567" w:right="-625"/>
        <w:rPr>
          <w:rFonts w:asciiTheme="minorHAnsi" w:hAnsiTheme="minorHAnsi" w:cstheme="minorHAnsi"/>
          <w:bCs/>
          <w:color w:val="000000"/>
          <w:sz w:val="24"/>
          <w:szCs w:val="24"/>
        </w:rPr>
      </w:pPr>
      <w:r w:rsidRPr="00437CD2">
        <w:rPr>
          <w:rFonts w:asciiTheme="minorHAnsi" w:hAnsiTheme="minorHAnsi" w:cstheme="minorHAnsi"/>
          <w:color w:val="000000"/>
          <w:sz w:val="24"/>
          <w:szCs w:val="24"/>
        </w:rPr>
        <w:t xml:space="preserve">Ο υπογράφων …………..(στοιχεία αντικλήτου) δηλώνω ότι αποδέχομαι το διορισμό μου ως αντικλήτου από τον ……….. (υποψήφιος/προσφέρων) στα πλαίσια </w:t>
      </w:r>
      <w:r w:rsidRPr="00437CD2">
        <w:rPr>
          <w:rFonts w:asciiTheme="minorHAnsi" w:hAnsiTheme="minorHAnsi" w:cstheme="minorHAnsi"/>
          <w:bCs/>
          <w:color w:val="000000"/>
          <w:sz w:val="24"/>
          <w:szCs w:val="24"/>
        </w:rPr>
        <w:t xml:space="preserve">του Διαγωνισμού </w:t>
      </w:r>
      <w:r w:rsidRPr="00437CD2">
        <w:rPr>
          <w:rFonts w:asciiTheme="minorHAnsi" w:hAnsiTheme="minorHAnsi" w:cstheme="minorHAnsi"/>
          <w:color w:val="000000"/>
          <w:sz w:val="24"/>
          <w:szCs w:val="24"/>
        </w:rPr>
        <w:t xml:space="preserve">για την μακροχρόνια εκμετάλλευση του ακινήτου του Δήμου Αργοστολίου Κεφαλονιάς (Αγκυροβόλιο Αγίας Πελαγίας) και υπό την ιδιότητα αυτή αναλαμβάνω την υποχρέωση να παραλαμβάνω για λογαριασμό (του υποψηφίου/προσφέροντος) όλα τα έγγραφα που κοινοποιούνται από την αναθέτουσα αρχή, να υπογράφω για λογαριασμό (του υποψηφίου/προσφέροντος) κάθε έγγραφο που απευθύνεται στον Δήμο Αργοστολίου </w:t>
      </w:r>
      <w:r w:rsidRPr="00437CD2">
        <w:rPr>
          <w:rFonts w:asciiTheme="minorHAnsi" w:hAnsiTheme="minorHAnsi" w:cstheme="minorHAnsi"/>
          <w:sz w:val="24"/>
          <w:szCs w:val="24"/>
        </w:rPr>
        <w:t>Κεφαλονιάς</w:t>
      </w:r>
      <w:r w:rsidRPr="00437CD2">
        <w:rPr>
          <w:rFonts w:asciiTheme="minorHAnsi" w:hAnsiTheme="minorHAnsi" w:cstheme="minorHAnsi"/>
          <w:color w:val="000000"/>
          <w:sz w:val="24"/>
          <w:szCs w:val="24"/>
        </w:rPr>
        <w:t xml:space="preserve"> και την Επιτροπή του Διαγωνισμού, να είμαι υπεύθυνος για κάθε επικοινωνία και να ενεργώ ως εκπρόσωπος (του υποψηφίου/προσφέροντος) σε όλες τις επαφές, συζητήσεις και διαπραγματεύσεις με τον Δήμο Αργοστολίου </w:t>
      </w:r>
      <w:r w:rsidRPr="00437CD2">
        <w:rPr>
          <w:rFonts w:asciiTheme="minorHAnsi" w:hAnsiTheme="minorHAnsi" w:cstheme="minorHAnsi"/>
          <w:sz w:val="24"/>
          <w:szCs w:val="24"/>
        </w:rPr>
        <w:t>Κεφαλονιάς</w:t>
      </w:r>
      <w:r w:rsidRPr="00437CD2">
        <w:rPr>
          <w:rFonts w:asciiTheme="minorHAnsi" w:hAnsiTheme="minorHAnsi" w:cstheme="minorHAnsi"/>
          <w:color w:val="000000"/>
          <w:sz w:val="24"/>
          <w:szCs w:val="24"/>
        </w:rPr>
        <w:t xml:space="preserve"> και την Επιτροπή Διαγωνισμού, μέχρι την κατακύρωση του αποτελέσματος αυτού και την ανάθεση του έργου. </w:t>
      </w:r>
    </w:p>
    <w:p w:rsidR="00064D5C" w:rsidRPr="00437CD2" w:rsidRDefault="00064D5C" w:rsidP="00437CD2">
      <w:pPr>
        <w:spacing w:line="240" w:lineRule="auto"/>
        <w:ind w:left="-567" w:right="-625"/>
        <w:rPr>
          <w:rFonts w:asciiTheme="minorHAnsi" w:hAnsiTheme="minorHAnsi" w:cstheme="minorHAnsi"/>
          <w:bCs/>
          <w:color w:val="000000"/>
          <w:sz w:val="24"/>
          <w:szCs w:val="24"/>
        </w:rPr>
      </w:pPr>
    </w:p>
    <w:p w:rsidR="00064D5C" w:rsidRPr="00437CD2" w:rsidRDefault="00064D5C" w:rsidP="00437CD2">
      <w:pPr>
        <w:spacing w:line="240" w:lineRule="auto"/>
        <w:ind w:left="-567" w:right="-625"/>
        <w:rPr>
          <w:rFonts w:asciiTheme="minorHAnsi" w:hAnsiTheme="minorHAnsi" w:cstheme="minorHAnsi"/>
          <w:bCs/>
          <w:i/>
          <w:iCs/>
          <w:color w:val="000000"/>
          <w:sz w:val="24"/>
          <w:szCs w:val="24"/>
        </w:rPr>
      </w:pPr>
      <w:r w:rsidRPr="00437CD2">
        <w:rPr>
          <w:rFonts w:asciiTheme="minorHAnsi" w:hAnsiTheme="minorHAnsi" w:cstheme="minorHAnsi"/>
          <w:bCs/>
          <w:i/>
          <w:iCs/>
          <w:color w:val="000000"/>
          <w:sz w:val="24"/>
          <w:szCs w:val="24"/>
        </w:rPr>
        <w:t>Με εκτίμηση,</w:t>
      </w:r>
    </w:p>
    <w:p w:rsidR="00064D5C" w:rsidRPr="00437CD2" w:rsidRDefault="00064D5C" w:rsidP="00437CD2">
      <w:pPr>
        <w:spacing w:line="240" w:lineRule="auto"/>
        <w:ind w:left="-567" w:right="-625"/>
        <w:rPr>
          <w:rFonts w:asciiTheme="minorHAnsi" w:hAnsiTheme="minorHAnsi" w:cstheme="minorHAnsi"/>
          <w:bCs/>
          <w:i/>
          <w:iCs/>
          <w:color w:val="000000"/>
          <w:sz w:val="24"/>
          <w:szCs w:val="24"/>
        </w:rPr>
      </w:pPr>
      <w:r w:rsidRPr="00437CD2">
        <w:rPr>
          <w:rFonts w:asciiTheme="minorHAnsi" w:hAnsiTheme="minorHAnsi" w:cstheme="minorHAnsi"/>
          <w:bCs/>
          <w:i/>
          <w:iCs/>
          <w:color w:val="000000"/>
          <w:sz w:val="24"/>
          <w:szCs w:val="24"/>
        </w:rPr>
        <w:t>Υπογραφή</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jc w:val="left"/>
        <w:rPr>
          <w:rFonts w:asciiTheme="minorHAnsi" w:hAnsiTheme="minorHAnsi" w:cstheme="minorHAnsi"/>
          <w:sz w:val="24"/>
          <w:szCs w:val="24"/>
        </w:rPr>
      </w:pPr>
      <w:r w:rsidRPr="00437CD2">
        <w:rPr>
          <w:rFonts w:asciiTheme="minorHAnsi" w:hAnsiTheme="minorHAnsi" w:cstheme="minorHAnsi"/>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59" w:name="_Toc103758688"/>
      <w:r w:rsidRPr="00437CD2">
        <w:rPr>
          <w:rFonts w:asciiTheme="minorHAnsi" w:hAnsiTheme="minorHAnsi" w:cstheme="minorHAnsi"/>
        </w:rPr>
        <w:lastRenderedPageBreak/>
        <w:t>Παράρτημα IV – Οικονομικά Στοιχεία Υποψηφίου</w:t>
      </w:r>
      <w:bookmarkEnd w:id="59"/>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Οικονομικά στοιχεία Υποψηφίου</w:t>
      </w: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(Νομικό Πρόσωπο)</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Ονομασία Εταιρείας (μέλος του Υποψηφίου)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744"/>
        <w:gridCol w:w="744"/>
        <w:gridCol w:w="744"/>
        <w:gridCol w:w="654"/>
        <w:gridCol w:w="654"/>
      </w:tblGrid>
      <w:tr w:rsidR="00064D5C" w:rsidRPr="00437CD2" w:rsidTr="00437CD2">
        <w:trPr>
          <w:jc w:val="center"/>
        </w:trPr>
        <w:tc>
          <w:tcPr>
            <w:tcW w:w="4982" w:type="dxa"/>
            <w:vAlign w:val="center"/>
          </w:tcPr>
          <w:p w:rsidR="00064D5C" w:rsidRPr="00437CD2" w:rsidRDefault="00064D5C" w:rsidP="00437CD2">
            <w:pPr>
              <w:spacing w:line="240" w:lineRule="auto"/>
              <w:ind w:left="-567" w:right="-625"/>
              <w:jc w:val="left"/>
              <w:rPr>
                <w:rFonts w:asciiTheme="minorHAnsi" w:hAnsiTheme="minorHAnsi" w:cstheme="minorHAnsi"/>
                <w:b/>
                <w:sz w:val="24"/>
                <w:szCs w:val="24"/>
              </w:rPr>
            </w:pPr>
            <w:r w:rsidRPr="00437CD2">
              <w:rPr>
                <w:rFonts w:asciiTheme="minorHAnsi" w:hAnsiTheme="minorHAnsi" w:cstheme="minorHAnsi"/>
                <w:b/>
                <w:sz w:val="24"/>
                <w:szCs w:val="24"/>
              </w:rPr>
              <w:t xml:space="preserve">Έτος </w:t>
            </w:r>
          </w:p>
        </w:tc>
        <w:tc>
          <w:tcPr>
            <w:tcW w:w="744"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2017</w:t>
            </w:r>
          </w:p>
        </w:tc>
        <w:tc>
          <w:tcPr>
            <w:tcW w:w="744"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2018</w:t>
            </w:r>
          </w:p>
        </w:tc>
        <w:tc>
          <w:tcPr>
            <w:tcW w:w="744"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2019</w:t>
            </w:r>
          </w:p>
        </w:tc>
        <w:tc>
          <w:tcPr>
            <w:tcW w:w="654"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2020</w:t>
            </w:r>
          </w:p>
        </w:tc>
        <w:tc>
          <w:tcPr>
            <w:tcW w:w="654"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2021</w:t>
            </w:r>
          </w:p>
        </w:tc>
      </w:tr>
      <w:tr w:rsidR="00064D5C" w:rsidRPr="00437CD2" w:rsidTr="00437CD2">
        <w:trPr>
          <w:jc w:val="center"/>
        </w:trPr>
        <w:tc>
          <w:tcPr>
            <w:tcW w:w="4982" w:type="dxa"/>
            <w:vAlign w:val="center"/>
          </w:tcPr>
          <w:p w:rsidR="00064D5C" w:rsidRPr="00437CD2" w:rsidRDefault="00064D5C" w:rsidP="00437CD2">
            <w:pPr>
              <w:spacing w:line="240" w:lineRule="auto"/>
              <w:ind w:left="-56"/>
              <w:jc w:val="left"/>
              <w:rPr>
                <w:rFonts w:asciiTheme="minorHAnsi" w:hAnsiTheme="minorHAnsi" w:cstheme="minorHAnsi"/>
                <w:b/>
                <w:sz w:val="24"/>
                <w:szCs w:val="24"/>
              </w:rPr>
            </w:pPr>
            <w:r w:rsidRPr="00437CD2">
              <w:rPr>
                <w:rFonts w:asciiTheme="minorHAnsi" w:hAnsiTheme="minorHAnsi" w:cstheme="minorHAnsi"/>
                <w:b/>
                <w:sz w:val="24"/>
                <w:szCs w:val="24"/>
              </w:rPr>
              <w:t>Ετήσια αποτελέσματα προ αποσβέσεων, τόκων και φόρων (1)</w:t>
            </w: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65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654" w:type="dxa"/>
          </w:tcPr>
          <w:p w:rsidR="00064D5C" w:rsidRPr="00437CD2" w:rsidRDefault="00064D5C" w:rsidP="00437CD2">
            <w:pPr>
              <w:spacing w:line="240" w:lineRule="auto"/>
              <w:ind w:left="-567" w:right="-625"/>
              <w:rPr>
                <w:rFonts w:asciiTheme="minorHAnsi" w:hAnsiTheme="minorHAnsi" w:cstheme="minorHAnsi"/>
                <w:sz w:val="24"/>
                <w:szCs w:val="24"/>
              </w:rPr>
            </w:pPr>
          </w:p>
        </w:tc>
      </w:tr>
      <w:tr w:rsidR="00064D5C" w:rsidRPr="00437CD2" w:rsidTr="00437CD2">
        <w:trPr>
          <w:jc w:val="center"/>
        </w:trPr>
        <w:tc>
          <w:tcPr>
            <w:tcW w:w="4982" w:type="dxa"/>
            <w:vAlign w:val="center"/>
          </w:tcPr>
          <w:p w:rsidR="00064D5C" w:rsidRPr="00437CD2" w:rsidRDefault="00064D5C" w:rsidP="00437CD2">
            <w:pPr>
              <w:spacing w:line="240" w:lineRule="auto"/>
              <w:ind w:left="-56"/>
              <w:jc w:val="left"/>
              <w:rPr>
                <w:rFonts w:asciiTheme="minorHAnsi" w:hAnsiTheme="minorHAnsi" w:cstheme="minorHAnsi"/>
                <w:b/>
                <w:sz w:val="24"/>
                <w:szCs w:val="24"/>
              </w:rPr>
            </w:pPr>
            <w:r w:rsidRPr="00437CD2">
              <w:rPr>
                <w:rFonts w:asciiTheme="minorHAnsi" w:hAnsiTheme="minorHAnsi" w:cstheme="minorHAnsi"/>
                <w:b/>
                <w:sz w:val="24"/>
                <w:szCs w:val="24"/>
              </w:rPr>
              <w:t>Κύκλος Εργασιών (2)</w:t>
            </w: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65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654" w:type="dxa"/>
          </w:tcPr>
          <w:p w:rsidR="00064D5C" w:rsidRPr="00437CD2" w:rsidRDefault="00064D5C" w:rsidP="00437CD2">
            <w:pPr>
              <w:spacing w:line="240" w:lineRule="auto"/>
              <w:ind w:left="-567" w:right="-625"/>
              <w:rPr>
                <w:rFonts w:asciiTheme="minorHAnsi" w:hAnsiTheme="minorHAnsi" w:cstheme="minorHAnsi"/>
                <w:sz w:val="24"/>
                <w:szCs w:val="24"/>
              </w:rPr>
            </w:pPr>
          </w:p>
        </w:tc>
      </w:tr>
      <w:tr w:rsidR="00064D5C" w:rsidRPr="00437CD2" w:rsidTr="00437CD2">
        <w:trPr>
          <w:jc w:val="center"/>
        </w:trPr>
        <w:tc>
          <w:tcPr>
            <w:tcW w:w="4982" w:type="dxa"/>
            <w:vAlign w:val="center"/>
          </w:tcPr>
          <w:p w:rsidR="00064D5C" w:rsidRPr="00437CD2" w:rsidRDefault="00064D5C" w:rsidP="00437CD2">
            <w:pPr>
              <w:spacing w:line="240" w:lineRule="auto"/>
              <w:ind w:left="-56"/>
              <w:jc w:val="left"/>
              <w:rPr>
                <w:rFonts w:asciiTheme="minorHAnsi" w:hAnsiTheme="minorHAnsi" w:cstheme="minorHAnsi"/>
                <w:b/>
                <w:sz w:val="24"/>
                <w:szCs w:val="24"/>
              </w:rPr>
            </w:pPr>
            <w:r w:rsidRPr="00437CD2">
              <w:rPr>
                <w:rFonts w:asciiTheme="minorHAnsi" w:hAnsiTheme="minorHAnsi" w:cstheme="minorHAnsi"/>
                <w:b/>
                <w:sz w:val="24"/>
                <w:szCs w:val="24"/>
              </w:rPr>
              <w:t>Σύνολο ιδίων κεφαλαίων (καθαρή θέση) (2)</w:t>
            </w: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74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654"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654" w:type="dxa"/>
          </w:tcPr>
          <w:p w:rsidR="00064D5C" w:rsidRPr="00437CD2" w:rsidRDefault="00064D5C" w:rsidP="00437CD2">
            <w:pPr>
              <w:spacing w:line="240" w:lineRule="auto"/>
              <w:ind w:left="-567" w:right="-625"/>
              <w:rPr>
                <w:rFonts w:asciiTheme="minorHAnsi" w:hAnsiTheme="minorHAnsi" w:cstheme="minorHAnsi"/>
                <w:sz w:val="24"/>
                <w:szCs w:val="24"/>
              </w:rPr>
            </w:pPr>
          </w:p>
        </w:tc>
      </w:tr>
    </w:tbl>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pStyle w:val="a7"/>
        <w:numPr>
          <w:ilvl w:val="0"/>
          <w:numId w:val="39"/>
        </w:numPr>
        <w:tabs>
          <w:tab w:val="clear" w:pos="1980"/>
          <w:tab w:val="num" w:pos="-284"/>
        </w:tabs>
        <w:spacing w:line="240" w:lineRule="auto"/>
        <w:ind w:left="-567" w:right="-625" w:hanging="567"/>
        <w:rPr>
          <w:rFonts w:asciiTheme="minorHAnsi" w:hAnsiTheme="minorHAnsi" w:cstheme="minorHAnsi"/>
          <w:sz w:val="24"/>
          <w:szCs w:val="24"/>
        </w:rPr>
      </w:pPr>
      <w:r w:rsidRPr="00437CD2">
        <w:rPr>
          <w:rFonts w:asciiTheme="minorHAnsi" w:hAnsiTheme="minorHAnsi" w:cstheme="minorHAnsi"/>
          <w:sz w:val="24"/>
          <w:szCs w:val="24"/>
        </w:rPr>
        <w:t>Εξετάζεται ο μέσος όρος των χρήσεων για κάθε μέλος του υποψηφίου. Από την άθροιση των Μ. Ο. θα ελεγχθεί η κάλυψη του αντίστοιχου κριτηρίου.</w:t>
      </w:r>
    </w:p>
    <w:p w:rsidR="00064D5C" w:rsidRPr="00437CD2" w:rsidRDefault="00064D5C" w:rsidP="00437CD2">
      <w:pPr>
        <w:pStyle w:val="a7"/>
        <w:numPr>
          <w:ilvl w:val="0"/>
          <w:numId w:val="39"/>
        </w:numPr>
        <w:tabs>
          <w:tab w:val="clear" w:pos="1980"/>
          <w:tab w:val="num" w:pos="-284"/>
        </w:tabs>
        <w:spacing w:line="240" w:lineRule="auto"/>
        <w:ind w:left="-567" w:right="-625" w:hanging="567"/>
        <w:rPr>
          <w:rFonts w:asciiTheme="minorHAnsi" w:hAnsiTheme="minorHAnsi" w:cstheme="minorHAnsi"/>
          <w:sz w:val="24"/>
          <w:szCs w:val="24"/>
        </w:rPr>
      </w:pPr>
      <w:r w:rsidRPr="00437CD2">
        <w:rPr>
          <w:rFonts w:asciiTheme="minorHAnsi" w:hAnsiTheme="minorHAnsi" w:cstheme="minorHAnsi"/>
          <w:sz w:val="24"/>
          <w:szCs w:val="24"/>
        </w:rPr>
        <w:t>Θα εξετασθεί ο Μ. Ο. του κύκλου εργασιών και των ιδίων κεφαλαίων των χρήσεων. Από την άθροιση των Μ. Ο. θα ελεγχθεί η κάλυψη των αντιστοίχων κριτηρίων.</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 xml:space="preserve">Οικονομικά στοιχεία Υποψηφίου </w:t>
      </w: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(Φυσικό Πρόσωπο)</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Ονομασία Φυσικού Προσώπου (μέλος του Υποψηφίου) …….</w:t>
      </w:r>
    </w:p>
    <w:tbl>
      <w:tblPr>
        <w:tblW w:w="7302" w:type="dxa"/>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762"/>
        <w:gridCol w:w="762"/>
        <w:gridCol w:w="762"/>
        <w:gridCol w:w="762"/>
        <w:gridCol w:w="762"/>
      </w:tblGrid>
      <w:tr w:rsidR="00064D5C" w:rsidRPr="00437CD2" w:rsidTr="00437CD2">
        <w:trPr>
          <w:jc w:val="center"/>
        </w:trPr>
        <w:tc>
          <w:tcPr>
            <w:tcW w:w="3492" w:type="dxa"/>
            <w:vAlign w:val="center"/>
          </w:tcPr>
          <w:p w:rsidR="00064D5C" w:rsidRPr="00437CD2" w:rsidRDefault="00064D5C" w:rsidP="00437CD2">
            <w:pPr>
              <w:spacing w:line="240" w:lineRule="auto"/>
              <w:ind w:left="-567" w:right="-625"/>
              <w:jc w:val="left"/>
              <w:rPr>
                <w:rFonts w:asciiTheme="minorHAnsi" w:hAnsiTheme="minorHAnsi" w:cstheme="minorHAnsi"/>
                <w:b/>
                <w:sz w:val="24"/>
                <w:szCs w:val="24"/>
              </w:rPr>
            </w:pPr>
            <w:r w:rsidRPr="00437CD2">
              <w:rPr>
                <w:rFonts w:asciiTheme="minorHAnsi" w:hAnsiTheme="minorHAnsi" w:cstheme="minorHAnsi"/>
                <w:b/>
                <w:sz w:val="24"/>
                <w:szCs w:val="24"/>
              </w:rPr>
              <w:t xml:space="preserve">Έτος </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2017</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2018</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2019</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2020</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2021</w:t>
            </w:r>
          </w:p>
        </w:tc>
      </w:tr>
      <w:tr w:rsidR="00064D5C" w:rsidRPr="00437CD2" w:rsidTr="00437CD2">
        <w:trPr>
          <w:jc w:val="center"/>
        </w:trPr>
        <w:tc>
          <w:tcPr>
            <w:tcW w:w="3492" w:type="dxa"/>
            <w:vAlign w:val="center"/>
          </w:tcPr>
          <w:p w:rsidR="00064D5C" w:rsidRPr="00437CD2" w:rsidRDefault="00064D5C" w:rsidP="00437CD2">
            <w:pPr>
              <w:spacing w:line="240" w:lineRule="auto"/>
              <w:ind w:right="-625"/>
              <w:jc w:val="left"/>
              <w:rPr>
                <w:rFonts w:asciiTheme="minorHAnsi" w:hAnsiTheme="minorHAnsi" w:cstheme="minorHAnsi"/>
                <w:b/>
                <w:sz w:val="24"/>
                <w:szCs w:val="24"/>
              </w:rPr>
            </w:pPr>
            <w:r w:rsidRPr="00437CD2">
              <w:rPr>
                <w:rFonts w:asciiTheme="minorHAnsi" w:hAnsiTheme="minorHAnsi" w:cstheme="minorHAnsi"/>
                <w:b/>
                <w:sz w:val="24"/>
                <w:szCs w:val="24"/>
              </w:rPr>
              <w:t>Ετήσιο Δηλούμενο Εισόδημα (3)</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tcPr>
          <w:p w:rsidR="00064D5C" w:rsidRPr="00437CD2" w:rsidRDefault="00064D5C" w:rsidP="00437CD2">
            <w:pPr>
              <w:spacing w:line="240" w:lineRule="auto"/>
              <w:ind w:left="-567" w:right="-625"/>
              <w:jc w:val="center"/>
              <w:rPr>
                <w:rFonts w:asciiTheme="minorHAnsi" w:hAnsiTheme="minorHAnsi" w:cstheme="minorHAnsi"/>
                <w:b/>
                <w:sz w:val="24"/>
                <w:szCs w:val="24"/>
              </w:rPr>
            </w:pPr>
          </w:p>
        </w:tc>
      </w:tr>
      <w:tr w:rsidR="00064D5C" w:rsidRPr="00437CD2" w:rsidTr="00437CD2">
        <w:trPr>
          <w:jc w:val="center"/>
        </w:trPr>
        <w:tc>
          <w:tcPr>
            <w:tcW w:w="3492" w:type="dxa"/>
            <w:vAlign w:val="center"/>
          </w:tcPr>
          <w:p w:rsidR="00064D5C" w:rsidRPr="00437CD2" w:rsidRDefault="00064D5C" w:rsidP="00437CD2">
            <w:pPr>
              <w:spacing w:line="240" w:lineRule="auto"/>
              <w:ind w:right="-625"/>
              <w:jc w:val="left"/>
              <w:rPr>
                <w:rFonts w:asciiTheme="minorHAnsi" w:hAnsiTheme="minorHAnsi" w:cstheme="minorHAnsi"/>
                <w:b/>
                <w:sz w:val="24"/>
                <w:szCs w:val="24"/>
              </w:rPr>
            </w:pPr>
            <w:proofErr w:type="spellStart"/>
            <w:r w:rsidRPr="00437CD2">
              <w:rPr>
                <w:rFonts w:asciiTheme="minorHAnsi" w:hAnsiTheme="minorHAnsi" w:cstheme="minorHAnsi"/>
                <w:b/>
                <w:sz w:val="24"/>
                <w:szCs w:val="24"/>
              </w:rPr>
              <w:t>Επενδεδυμένα</w:t>
            </w:r>
            <w:proofErr w:type="spellEnd"/>
            <w:r w:rsidRPr="00437CD2">
              <w:rPr>
                <w:rFonts w:asciiTheme="minorHAnsi" w:hAnsiTheme="minorHAnsi" w:cstheme="minorHAnsi"/>
                <w:b/>
                <w:sz w:val="24"/>
                <w:szCs w:val="24"/>
              </w:rPr>
              <w:t xml:space="preserve"> Κεφάλαια (4)</w:t>
            </w: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vAlign w:val="center"/>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tcPr>
          <w:p w:rsidR="00064D5C" w:rsidRPr="00437CD2" w:rsidRDefault="00064D5C" w:rsidP="00437CD2">
            <w:pPr>
              <w:spacing w:line="240" w:lineRule="auto"/>
              <w:ind w:left="-567" w:right="-625"/>
              <w:jc w:val="center"/>
              <w:rPr>
                <w:rFonts w:asciiTheme="minorHAnsi" w:hAnsiTheme="minorHAnsi" w:cstheme="minorHAnsi"/>
                <w:b/>
                <w:sz w:val="24"/>
                <w:szCs w:val="24"/>
              </w:rPr>
            </w:pPr>
          </w:p>
        </w:tc>
        <w:tc>
          <w:tcPr>
            <w:tcW w:w="762" w:type="dxa"/>
          </w:tcPr>
          <w:p w:rsidR="00064D5C" w:rsidRPr="00437CD2" w:rsidRDefault="00064D5C" w:rsidP="00437CD2">
            <w:pPr>
              <w:spacing w:line="240" w:lineRule="auto"/>
              <w:ind w:left="-567" w:right="-625"/>
              <w:jc w:val="center"/>
              <w:rPr>
                <w:rFonts w:asciiTheme="minorHAnsi" w:hAnsiTheme="minorHAnsi" w:cstheme="minorHAnsi"/>
                <w:b/>
                <w:sz w:val="24"/>
                <w:szCs w:val="24"/>
              </w:rPr>
            </w:pPr>
          </w:p>
        </w:tc>
      </w:tr>
    </w:tbl>
    <w:p w:rsidR="00064D5C" w:rsidRPr="00437CD2" w:rsidRDefault="00064D5C" w:rsidP="00437CD2">
      <w:pPr>
        <w:tabs>
          <w:tab w:val="left" w:pos="540"/>
        </w:tabs>
        <w:spacing w:line="240" w:lineRule="auto"/>
        <w:ind w:left="-567" w:right="-625"/>
        <w:rPr>
          <w:rFonts w:asciiTheme="minorHAnsi" w:hAnsiTheme="minorHAnsi" w:cstheme="minorHAnsi"/>
          <w:sz w:val="24"/>
          <w:szCs w:val="24"/>
        </w:rPr>
      </w:pPr>
    </w:p>
    <w:p w:rsidR="00064D5C" w:rsidRPr="00437CD2" w:rsidRDefault="00064D5C" w:rsidP="00437CD2">
      <w:pPr>
        <w:pStyle w:val="a7"/>
        <w:numPr>
          <w:ilvl w:val="0"/>
          <w:numId w:val="39"/>
        </w:numPr>
        <w:spacing w:line="240" w:lineRule="auto"/>
        <w:ind w:left="-567" w:right="-625" w:hanging="567"/>
        <w:rPr>
          <w:rFonts w:asciiTheme="minorHAnsi" w:hAnsiTheme="minorHAnsi" w:cstheme="minorHAnsi"/>
          <w:sz w:val="24"/>
          <w:szCs w:val="24"/>
        </w:rPr>
      </w:pPr>
      <w:r w:rsidRPr="00437CD2">
        <w:rPr>
          <w:rFonts w:asciiTheme="minorHAnsi" w:hAnsiTheme="minorHAnsi" w:cstheme="minorHAnsi"/>
          <w:sz w:val="24"/>
          <w:szCs w:val="24"/>
        </w:rPr>
        <w:t>Θα εξετασθεί ο μέσος όρος των χρήσεων για κάθε μέλος – φυσικό πρόσωπο του υποψηφίου. Από την άθροιση των Μ. Ο. κατ’ αναλογία της συμμετοχής του κάθε μέλους στο σχήμα θα ελεγχθεί η κάλυψη του αντίστοιχου κριτηρίου.</w:t>
      </w:r>
    </w:p>
    <w:p w:rsidR="00064D5C" w:rsidRPr="00437CD2" w:rsidRDefault="00064D5C" w:rsidP="00437CD2">
      <w:pPr>
        <w:pStyle w:val="a7"/>
        <w:numPr>
          <w:ilvl w:val="0"/>
          <w:numId w:val="39"/>
        </w:numPr>
        <w:spacing w:line="240" w:lineRule="auto"/>
        <w:ind w:left="-567" w:right="-625" w:hanging="567"/>
        <w:rPr>
          <w:rFonts w:asciiTheme="minorHAnsi" w:hAnsiTheme="minorHAnsi" w:cstheme="minorHAnsi"/>
          <w:sz w:val="24"/>
          <w:szCs w:val="24"/>
        </w:rPr>
      </w:pPr>
      <w:r w:rsidRPr="00437CD2">
        <w:rPr>
          <w:rFonts w:asciiTheme="minorHAnsi" w:hAnsiTheme="minorHAnsi" w:cstheme="minorHAnsi"/>
          <w:sz w:val="24"/>
          <w:szCs w:val="24"/>
        </w:rPr>
        <w:t>Θα εξετασθεί ο σταθμισμένος (σύμφωνα με το ποσοστό συμμετοχής του μέλους στο υποψήφιο σχήμα) Μ. Ο. των επενδύσεων σε μετρητά και των ιδίων κεφαλαίων των χρήσεων. Από την άθροιση των Μ. Ο. κατ’ αναλογία της συμμετοχής του κάθε μέλους στο σχήμα θα ελεγχθεί η κάλυψη των αντιστοίχων κριτηρίων.</w:t>
      </w:r>
    </w:p>
    <w:p w:rsidR="00064D5C" w:rsidRPr="00437CD2" w:rsidRDefault="00064D5C" w:rsidP="00437CD2">
      <w:pPr>
        <w:spacing w:line="240" w:lineRule="auto"/>
        <w:ind w:left="-567" w:right="-625" w:hanging="567"/>
        <w:rPr>
          <w:rFonts w:asciiTheme="minorHAnsi" w:hAnsiTheme="minorHAnsi" w:cstheme="minorHAnsi"/>
          <w:sz w:val="24"/>
          <w:szCs w:val="24"/>
        </w:rPr>
      </w:pPr>
    </w:p>
    <w:p w:rsidR="00064D5C" w:rsidRPr="00437CD2" w:rsidRDefault="00064D5C" w:rsidP="00437CD2">
      <w:pPr>
        <w:spacing w:line="240" w:lineRule="auto"/>
        <w:ind w:left="-567" w:right="-625" w:hanging="567"/>
        <w:jc w:val="left"/>
        <w:rPr>
          <w:rFonts w:asciiTheme="minorHAnsi" w:hAnsiTheme="minorHAnsi" w:cstheme="minorHAnsi"/>
          <w:sz w:val="24"/>
          <w:szCs w:val="24"/>
        </w:rPr>
      </w:pPr>
      <w:r w:rsidRPr="00437CD2">
        <w:rPr>
          <w:rFonts w:asciiTheme="minorHAnsi" w:hAnsiTheme="minorHAnsi" w:cstheme="minorHAnsi"/>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60" w:name="_Toc103758689"/>
      <w:r w:rsidRPr="00437CD2">
        <w:rPr>
          <w:rFonts w:asciiTheme="minorHAnsi" w:hAnsiTheme="minorHAnsi" w:cstheme="minorHAnsi"/>
        </w:rPr>
        <w:lastRenderedPageBreak/>
        <w:t>Παράρτημα V – Τεχνική Επάρκεια Υποψηφίων</w:t>
      </w:r>
      <w:bookmarkEnd w:id="60"/>
    </w:p>
    <w:p w:rsidR="00064D5C" w:rsidRPr="00437CD2" w:rsidRDefault="00064D5C" w:rsidP="00437CD2">
      <w:pPr>
        <w:pStyle w:val="2"/>
        <w:numPr>
          <w:ilvl w:val="0"/>
          <w:numId w:val="0"/>
        </w:numPr>
        <w:spacing w:before="0" w:after="0"/>
        <w:ind w:left="-567" w:right="-625"/>
        <w:jc w:val="left"/>
        <w:rPr>
          <w:rFonts w:asciiTheme="minorHAnsi" w:hAnsiTheme="minorHAnsi" w:cstheme="minorHAnsi"/>
          <w:color w:val="002060"/>
        </w:rPr>
      </w:pP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 xml:space="preserve">Τεχνική Επάρκεια Υποψηφίων </w:t>
      </w:r>
    </w:p>
    <w:p w:rsidR="00064D5C" w:rsidRPr="00437CD2" w:rsidRDefault="00064D5C" w:rsidP="00437CD2">
      <w:pPr>
        <w:pStyle w:val="ad"/>
        <w:spacing w:before="0" w:after="0" w:line="240" w:lineRule="auto"/>
        <w:ind w:left="-567" w:right="-625"/>
        <w:rPr>
          <w:rFonts w:asciiTheme="minorHAnsi" w:hAnsiTheme="minorHAnsi" w:cstheme="minorHAnsi"/>
          <w:color w:val="000080"/>
          <w:sz w:val="24"/>
          <w:szCs w:val="24"/>
        </w:rPr>
      </w:pPr>
      <w:r w:rsidRPr="00437CD2">
        <w:rPr>
          <w:rFonts w:asciiTheme="minorHAnsi" w:hAnsiTheme="minorHAnsi" w:cstheme="minorHAnsi"/>
          <w:color w:val="000080"/>
          <w:sz w:val="24"/>
          <w:szCs w:val="24"/>
        </w:rPr>
        <w:t xml:space="preserve">(ή μελών της Σύμπραξης Φυσικών ή Νομικών Προσώπων) </w:t>
      </w:r>
    </w:p>
    <w:p w:rsidR="00064D5C" w:rsidRPr="00437CD2" w:rsidRDefault="00064D5C" w:rsidP="00437CD2">
      <w:pPr>
        <w:spacing w:line="240" w:lineRule="auto"/>
        <w:ind w:left="-567" w:right="-625"/>
        <w:rPr>
          <w:rFonts w:asciiTheme="minorHAnsi" w:hAnsiTheme="minorHAnsi" w:cstheme="minorHAns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945"/>
        <w:gridCol w:w="1276"/>
        <w:gridCol w:w="1276"/>
        <w:gridCol w:w="1275"/>
      </w:tblGrid>
      <w:tr w:rsidR="00064D5C" w:rsidRPr="00437CD2" w:rsidTr="00437CD2">
        <w:tc>
          <w:tcPr>
            <w:tcW w:w="4408" w:type="dxa"/>
            <w:vMerge w:val="restart"/>
            <w:vAlign w:val="center"/>
          </w:tcPr>
          <w:p w:rsidR="00064D5C" w:rsidRPr="00437CD2" w:rsidRDefault="00064D5C" w:rsidP="00437CD2">
            <w:pPr>
              <w:spacing w:line="240" w:lineRule="auto"/>
              <w:jc w:val="left"/>
              <w:rPr>
                <w:rFonts w:asciiTheme="minorHAnsi" w:hAnsiTheme="minorHAnsi" w:cstheme="minorHAnsi"/>
                <w:b/>
                <w:sz w:val="24"/>
                <w:szCs w:val="24"/>
              </w:rPr>
            </w:pPr>
            <w:r w:rsidRPr="00437CD2">
              <w:rPr>
                <w:rFonts w:asciiTheme="minorHAnsi" w:hAnsiTheme="minorHAnsi" w:cstheme="minorHAnsi"/>
                <w:b/>
                <w:sz w:val="24"/>
                <w:szCs w:val="24"/>
              </w:rPr>
              <w:t>Κύρια Επαγγελματική ενασχόληση</w:t>
            </w:r>
          </w:p>
        </w:tc>
        <w:tc>
          <w:tcPr>
            <w:tcW w:w="4772" w:type="dxa"/>
            <w:gridSpan w:val="4"/>
          </w:tcPr>
          <w:p w:rsidR="00064D5C" w:rsidRPr="00437CD2" w:rsidRDefault="00064D5C" w:rsidP="00437CD2">
            <w:pPr>
              <w:spacing w:line="240" w:lineRule="auto"/>
              <w:ind w:right="-625"/>
              <w:rPr>
                <w:rFonts w:asciiTheme="minorHAnsi" w:hAnsiTheme="minorHAnsi" w:cstheme="minorHAnsi"/>
                <w:sz w:val="24"/>
                <w:szCs w:val="24"/>
              </w:rPr>
            </w:pPr>
            <w:r w:rsidRPr="00437CD2">
              <w:rPr>
                <w:rFonts w:asciiTheme="minorHAnsi" w:hAnsiTheme="minorHAnsi" w:cstheme="minorHAnsi"/>
                <w:sz w:val="24"/>
                <w:szCs w:val="24"/>
              </w:rPr>
              <w:t xml:space="preserve">Συμπράττων Α: </w:t>
            </w:r>
          </w:p>
        </w:tc>
      </w:tr>
      <w:tr w:rsidR="00064D5C" w:rsidRPr="00437CD2" w:rsidTr="00437CD2">
        <w:tc>
          <w:tcPr>
            <w:tcW w:w="4408" w:type="dxa"/>
            <w:vMerge/>
            <w:vAlign w:val="center"/>
          </w:tcPr>
          <w:p w:rsidR="00064D5C" w:rsidRPr="00437CD2" w:rsidRDefault="00064D5C" w:rsidP="00437CD2">
            <w:pPr>
              <w:spacing w:line="240" w:lineRule="auto"/>
              <w:jc w:val="left"/>
              <w:rPr>
                <w:rFonts w:asciiTheme="minorHAnsi" w:hAnsiTheme="minorHAnsi" w:cstheme="minorHAnsi"/>
                <w:b/>
                <w:sz w:val="24"/>
                <w:szCs w:val="24"/>
              </w:rPr>
            </w:pPr>
          </w:p>
        </w:tc>
        <w:tc>
          <w:tcPr>
            <w:tcW w:w="4772" w:type="dxa"/>
            <w:gridSpan w:val="4"/>
          </w:tcPr>
          <w:p w:rsidR="00064D5C" w:rsidRPr="00437CD2" w:rsidRDefault="00064D5C" w:rsidP="00437CD2">
            <w:pPr>
              <w:spacing w:line="240" w:lineRule="auto"/>
              <w:ind w:right="-625"/>
              <w:rPr>
                <w:rFonts w:asciiTheme="minorHAnsi" w:hAnsiTheme="minorHAnsi" w:cstheme="minorHAnsi"/>
                <w:sz w:val="24"/>
                <w:szCs w:val="24"/>
              </w:rPr>
            </w:pPr>
            <w:r w:rsidRPr="00437CD2">
              <w:rPr>
                <w:rFonts w:asciiTheme="minorHAnsi" w:hAnsiTheme="minorHAnsi" w:cstheme="minorHAnsi"/>
                <w:sz w:val="24"/>
                <w:szCs w:val="24"/>
              </w:rPr>
              <w:t>Συμπράττων Β:</w:t>
            </w:r>
          </w:p>
        </w:tc>
      </w:tr>
      <w:tr w:rsidR="00064D5C" w:rsidRPr="00437CD2" w:rsidTr="00437CD2">
        <w:tc>
          <w:tcPr>
            <w:tcW w:w="4408" w:type="dxa"/>
            <w:vMerge/>
            <w:vAlign w:val="center"/>
          </w:tcPr>
          <w:p w:rsidR="00064D5C" w:rsidRPr="00437CD2" w:rsidRDefault="00064D5C" w:rsidP="00437CD2">
            <w:pPr>
              <w:spacing w:line="240" w:lineRule="auto"/>
              <w:jc w:val="left"/>
              <w:rPr>
                <w:rFonts w:asciiTheme="minorHAnsi" w:hAnsiTheme="minorHAnsi" w:cstheme="minorHAnsi"/>
                <w:b/>
                <w:sz w:val="24"/>
                <w:szCs w:val="24"/>
              </w:rPr>
            </w:pPr>
          </w:p>
        </w:tc>
        <w:tc>
          <w:tcPr>
            <w:tcW w:w="4772" w:type="dxa"/>
            <w:gridSpan w:val="4"/>
          </w:tcPr>
          <w:p w:rsidR="00064D5C" w:rsidRPr="00437CD2" w:rsidRDefault="00064D5C" w:rsidP="00437CD2">
            <w:pPr>
              <w:spacing w:line="240" w:lineRule="auto"/>
              <w:ind w:right="-625"/>
              <w:rPr>
                <w:rFonts w:asciiTheme="minorHAnsi" w:hAnsiTheme="minorHAnsi" w:cstheme="minorHAnsi"/>
                <w:sz w:val="24"/>
                <w:szCs w:val="24"/>
              </w:rPr>
            </w:pPr>
            <w:r w:rsidRPr="00437CD2">
              <w:rPr>
                <w:rFonts w:asciiTheme="minorHAnsi" w:hAnsiTheme="minorHAnsi" w:cstheme="minorHAnsi"/>
                <w:sz w:val="24"/>
                <w:szCs w:val="24"/>
              </w:rPr>
              <w:t>Συμπράττων …</w:t>
            </w:r>
            <w:proofErr w:type="spellStart"/>
            <w:r w:rsidRPr="00437CD2">
              <w:rPr>
                <w:rFonts w:asciiTheme="minorHAnsi" w:hAnsiTheme="minorHAnsi" w:cstheme="minorHAnsi"/>
                <w:sz w:val="24"/>
                <w:szCs w:val="24"/>
                <w:lang w:val="en-US"/>
              </w:rPr>
              <w:t>i</w:t>
            </w:r>
            <w:proofErr w:type="spellEnd"/>
            <w:r w:rsidRPr="00437CD2">
              <w:rPr>
                <w:rFonts w:asciiTheme="minorHAnsi" w:hAnsiTheme="minorHAnsi" w:cstheme="minorHAnsi"/>
                <w:sz w:val="24"/>
                <w:szCs w:val="24"/>
              </w:rPr>
              <w:t xml:space="preserve">: </w:t>
            </w:r>
          </w:p>
        </w:tc>
      </w:tr>
      <w:tr w:rsidR="00064D5C" w:rsidRPr="00437CD2" w:rsidTr="00437CD2">
        <w:tc>
          <w:tcPr>
            <w:tcW w:w="4408" w:type="dxa"/>
            <w:vMerge w:val="restart"/>
            <w:vAlign w:val="center"/>
          </w:tcPr>
          <w:p w:rsidR="00064D5C" w:rsidRPr="00437CD2" w:rsidRDefault="00064D5C" w:rsidP="00437CD2">
            <w:pPr>
              <w:spacing w:line="240" w:lineRule="auto"/>
              <w:jc w:val="left"/>
              <w:rPr>
                <w:rFonts w:asciiTheme="minorHAnsi" w:hAnsiTheme="minorHAnsi" w:cstheme="minorHAnsi"/>
                <w:b/>
                <w:sz w:val="24"/>
                <w:szCs w:val="24"/>
              </w:rPr>
            </w:pPr>
            <w:r w:rsidRPr="00437CD2">
              <w:rPr>
                <w:rFonts w:asciiTheme="minorHAnsi" w:hAnsiTheme="minorHAnsi" w:cstheme="minorHAnsi"/>
                <w:b/>
                <w:sz w:val="24"/>
                <w:szCs w:val="24"/>
              </w:rPr>
              <w:t>Έτη Επαγγελματικής Εμπειρίας</w:t>
            </w:r>
          </w:p>
        </w:tc>
        <w:tc>
          <w:tcPr>
            <w:tcW w:w="4772" w:type="dxa"/>
            <w:gridSpan w:val="4"/>
          </w:tcPr>
          <w:p w:rsidR="00064D5C" w:rsidRPr="00437CD2" w:rsidRDefault="00064D5C" w:rsidP="00437CD2">
            <w:pPr>
              <w:spacing w:line="240" w:lineRule="auto"/>
              <w:ind w:right="-625"/>
              <w:rPr>
                <w:rFonts w:asciiTheme="minorHAnsi" w:hAnsiTheme="minorHAnsi" w:cstheme="minorHAnsi"/>
                <w:sz w:val="24"/>
                <w:szCs w:val="24"/>
              </w:rPr>
            </w:pPr>
            <w:r w:rsidRPr="00437CD2">
              <w:rPr>
                <w:rFonts w:asciiTheme="minorHAnsi" w:hAnsiTheme="minorHAnsi" w:cstheme="minorHAnsi"/>
                <w:sz w:val="24"/>
                <w:szCs w:val="24"/>
              </w:rPr>
              <w:t xml:space="preserve">Συμπράττων Α: </w:t>
            </w:r>
          </w:p>
        </w:tc>
      </w:tr>
      <w:tr w:rsidR="00064D5C" w:rsidRPr="00437CD2" w:rsidTr="00437CD2">
        <w:tc>
          <w:tcPr>
            <w:tcW w:w="4408" w:type="dxa"/>
            <w:vMerge/>
            <w:vAlign w:val="center"/>
          </w:tcPr>
          <w:p w:rsidR="00064D5C" w:rsidRPr="00437CD2" w:rsidRDefault="00064D5C" w:rsidP="00437CD2">
            <w:pPr>
              <w:spacing w:line="240" w:lineRule="auto"/>
              <w:jc w:val="left"/>
              <w:rPr>
                <w:rFonts w:asciiTheme="minorHAnsi" w:hAnsiTheme="minorHAnsi" w:cstheme="minorHAnsi"/>
                <w:b/>
                <w:sz w:val="24"/>
                <w:szCs w:val="24"/>
              </w:rPr>
            </w:pPr>
          </w:p>
        </w:tc>
        <w:tc>
          <w:tcPr>
            <w:tcW w:w="4772" w:type="dxa"/>
            <w:gridSpan w:val="4"/>
          </w:tcPr>
          <w:p w:rsidR="00064D5C" w:rsidRPr="00437CD2" w:rsidRDefault="00064D5C" w:rsidP="00437CD2">
            <w:pPr>
              <w:spacing w:line="240" w:lineRule="auto"/>
              <w:ind w:right="-625"/>
              <w:rPr>
                <w:rFonts w:asciiTheme="minorHAnsi" w:hAnsiTheme="minorHAnsi" w:cstheme="minorHAnsi"/>
                <w:sz w:val="24"/>
                <w:szCs w:val="24"/>
              </w:rPr>
            </w:pPr>
            <w:r w:rsidRPr="00437CD2">
              <w:rPr>
                <w:rFonts w:asciiTheme="minorHAnsi" w:hAnsiTheme="minorHAnsi" w:cstheme="minorHAnsi"/>
                <w:sz w:val="24"/>
                <w:szCs w:val="24"/>
              </w:rPr>
              <w:t>Συμπράττων Β:</w:t>
            </w:r>
          </w:p>
        </w:tc>
      </w:tr>
      <w:tr w:rsidR="00064D5C" w:rsidRPr="00437CD2" w:rsidTr="00437CD2">
        <w:tc>
          <w:tcPr>
            <w:tcW w:w="4408" w:type="dxa"/>
            <w:vMerge/>
            <w:vAlign w:val="center"/>
          </w:tcPr>
          <w:p w:rsidR="00064D5C" w:rsidRPr="00437CD2" w:rsidRDefault="00064D5C" w:rsidP="00437CD2">
            <w:pPr>
              <w:spacing w:line="240" w:lineRule="auto"/>
              <w:jc w:val="left"/>
              <w:rPr>
                <w:rFonts w:asciiTheme="minorHAnsi" w:hAnsiTheme="minorHAnsi" w:cstheme="minorHAnsi"/>
                <w:b/>
                <w:sz w:val="24"/>
                <w:szCs w:val="24"/>
              </w:rPr>
            </w:pPr>
          </w:p>
        </w:tc>
        <w:tc>
          <w:tcPr>
            <w:tcW w:w="4772" w:type="dxa"/>
            <w:gridSpan w:val="4"/>
          </w:tcPr>
          <w:p w:rsidR="00064D5C" w:rsidRPr="00437CD2" w:rsidRDefault="00064D5C" w:rsidP="00437CD2">
            <w:pPr>
              <w:spacing w:line="240" w:lineRule="auto"/>
              <w:ind w:right="-625"/>
              <w:rPr>
                <w:rFonts w:asciiTheme="minorHAnsi" w:hAnsiTheme="minorHAnsi" w:cstheme="minorHAnsi"/>
                <w:sz w:val="24"/>
                <w:szCs w:val="24"/>
              </w:rPr>
            </w:pPr>
            <w:r w:rsidRPr="00437CD2">
              <w:rPr>
                <w:rFonts w:asciiTheme="minorHAnsi" w:hAnsiTheme="minorHAnsi" w:cstheme="minorHAnsi"/>
                <w:sz w:val="24"/>
                <w:szCs w:val="24"/>
              </w:rPr>
              <w:t>Συμπράττων …</w:t>
            </w:r>
            <w:proofErr w:type="spellStart"/>
            <w:r w:rsidRPr="00437CD2">
              <w:rPr>
                <w:rFonts w:asciiTheme="minorHAnsi" w:hAnsiTheme="minorHAnsi" w:cstheme="minorHAnsi"/>
                <w:sz w:val="24"/>
                <w:szCs w:val="24"/>
                <w:lang w:val="en-US"/>
              </w:rPr>
              <w:t>i</w:t>
            </w:r>
            <w:proofErr w:type="spellEnd"/>
            <w:r w:rsidRPr="00437CD2">
              <w:rPr>
                <w:rFonts w:asciiTheme="minorHAnsi" w:hAnsiTheme="minorHAnsi" w:cstheme="minorHAnsi"/>
                <w:sz w:val="24"/>
                <w:szCs w:val="24"/>
              </w:rPr>
              <w:t xml:space="preserve">: </w:t>
            </w:r>
          </w:p>
        </w:tc>
      </w:tr>
      <w:tr w:rsidR="00064D5C" w:rsidRPr="00437CD2" w:rsidTr="00437CD2">
        <w:tc>
          <w:tcPr>
            <w:tcW w:w="4408" w:type="dxa"/>
            <w:vAlign w:val="center"/>
          </w:tcPr>
          <w:p w:rsidR="00064D5C" w:rsidRPr="00437CD2" w:rsidRDefault="00064D5C" w:rsidP="00437CD2">
            <w:pPr>
              <w:spacing w:line="240" w:lineRule="auto"/>
              <w:jc w:val="left"/>
              <w:rPr>
                <w:rFonts w:asciiTheme="minorHAnsi" w:hAnsiTheme="minorHAnsi" w:cstheme="minorHAnsi"/>
                <w:b/>
                <w:sz w:val="24"/>
                <w:szCs w:val="24"/>
              </w:rPr>
            </w:pPr>
            <w:r w:rsidRPr="00437CD2">
              <w:rPr>
                <w:rFonts w:asciiTheme="minorHAnsi" w:hAnsiTheme="minorHAnsi" w:cstheme="minorHAnsi"/>
                <w:b/>
                <w:sz w:val="24"/>
                <w:szCs w:val="24"/>
              </w:rPr>
              <w:t>Αθροιστική Επαγγελματική Εμπειρία στον Τουριστικό Τομέα (ανάπτυξη, εκμετάλλευση, διαχείριση, κλπ), σε έτη</w:t>
            </w:r>
          </w:p>
        </w:tc>
        <w:tc>
          <w:tcPr>
            <w:tcW w:w="945"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6"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6"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5" w:type="dxa"/>
          </w:tcPr>
          <w:p w:rsidR="00064D5C" w:rsidRPr="00437CD2" w:rsidRDefault="00064D5C" w:rsidP="00437CD2">
            <w:pPr>
              <w:spacing w:line="240" w:lineRule="auto"/>
              <w:ind w:left="-567" w:right="-625"/>
              <w:rPr>
                <w:rFonts w:asciiTheme="minorHAnsi" w:hAnsiTheme="minorHAnsi" w:cstheme="minorHAnsi"/>
                <w:sz w:val="24"/>
                <w:szCs w:val="24"/>
              </w:rPr>
            </w:pPr>
          </w:p>
        </w:tc>
      </w:tr>
      <w:tr w:rsidR="00064D5C" w:rsidRPr="00437CD2" w:rsidTr="00437CD2">
        <w:tc>
          <w:tcPr>
            <w:tcW w:w="4408" w:type="dxa"/>
            <w:vMerge w:val="restart"/>
            <w:vAlign w:val="center"/>
          </w:tcPr>
          <w:p w:rsidR="00064D5C" w:rsidRPr="00437CD2" w:rsidRDefault="00064D5C" w:rsidP="00437CD2">
            <w:pPr>
              <w:spacing w:line="240" w:lineRule="auto"/>
              <w:jc w:val="left"/>
              <w:rPr>
                <w:rFonts w:asciiTheme="minorHAnsi" w:hAnsiTheme="minorHAnsi" w:cstheme="minorHAnsi"/>
                <w:b/>
                <w:sz w:val="24"/>
                <w:szCs w:val="24"/>
              </w:rPr>
            </w:pPr>
            <w:r w:rsidRPr="00437CD2">
              <w:rPr>
                <w:rFonts w:asciiTheme="minorHAnsi" w:hAnsiTheme="minorHAnsi" w:cstheme="minorHAnsi"/>
                <w:b/>
                <w:sz w:val="24"/>
                <w:szCs w:val="24"/>
              </w:rPr>
              <w:t>Δυναμικότητα μονάδων που εκμεταλλεύτηκε το υποψήφιο ανάδοχο σχήμα (αριθμός και είδος μονάδων, αριθμός καταστημάτων, αριθμός θέσεων αγκυροβολίου, κλπ)</w:t>
            </w:r>
          </w:p>
        </w:tc>
        <w:tc>
          <w:tcPr>
            <w:tcW w:w="945"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6"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6"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5" w:type="dxa"/>
          </w:tcPr>
          <w:p w:rsidR="00064D5C" w:rsidRPr="00437CD2" w:rsidRDefault="00064D5C" w:rsidP="00437CD2">
            <w:pPr>
              <w:spacing w:line="240" w:lineRule="auto"/>
              <w:ind w:left="-567" w:right="-625"/>
              <w:rPr>
                <w:rFonts w:asciiTheme="minorHAnsi" w:hAnsiTheme="minorHAnsi" w:cstheme="minorHAnsi"/>
                <w:sz w:val="24"/>
                <w:szCs w:val="24"/>
              </w:rPr>
            </w:pPr>
          </w:p>
        </w:tc>
      </w:tr>
      <w:tr w:rsidR="00064D5C" w:rsidRPr="00437CD2" w:rsidTr="00437CD2">
        <w:tc>
          <w:tcPr>
            <w:tcW w:w="4408" w:type="dxa"/>
            <w:vMerge/>
          </w:tcPr>
          <w:p w:rsidR="00064D5C" w:rsidRPr="00437CD2" w:rsidRDefault="00064D5C" w:rsidP="00437CD2">
            <w:pPr>
              <w:spacing w:line="240" w:lineRule="auto"/>
              <w:ind w:left="-567" w:right="-625"/>
              <w:rPr>
                <w:rFonts w:asciiTheme="minorHAnsi" w:hAnsiTheme="minorHAnsi" w:cstheme="minorHAnsi"/>
                <w:b/>
                <w:sz w:val="24"/>
                <w:szCs w:val="24"/>
              </w:rPr>
            </w:pPr>
          </w:p>
        </w:tc>
        <w:tc>
          <w:tcPr>
            <w:tcW w:w="945"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6"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6" w:type="dxa"/>
          </w:tcPr>
          <w:p w:rsidR="00064D5C" w:rsidRPr="00437CD2" w:rsidRDefault="00064D5C" w:rsidP="00437CD2">
            <w:pPr>
              <w:spacing w:line="240" w:lineRule="auto"/>
              <w:ind w:left="-567" w:right="-625"/>
              <w:rPr>
                <w:rFonts w:asciiTheme="minorHAnsi" w:hAnsiTheme="minorHAnsi" w:cstheme="minorHAnsi"/>
                <w:sz w:val="24"/>
                <w:szCs w:val="24"/>
              </w:rPr>
            </w:pPr>
          </w:p>
        </w:tc>
        <w:tc>
          <w:tcPr>
            <w:tcW w:w="1275" w:type="dxa"/>
          </w:tcPr>
          <w:p w:rsidR="00064D5C" w:rsidRPr="00437CD2" w:rsidRDefault="00064D5C" w:rsidP="00437CD2">
            <w:pPr>
              <w:spacing w:line="240" w:lineRule="auto"/>
              <w:ind w:left="-567" w:right="-625"/>
              <w:rPr>
                <w:rFonts w:asciiTheme="minorHAnsi" w:hAnsiTheme="minorHAnsi" w:cstheme="minorHAnsi"/>
                <w:sz w:val="24"/>
                <w:szCs w:val="24"/>
              </w:rPr>
            </w:pPr>
          </w:p>
        </w:tc>
      </w:tr>
    </w:tbl>
    <w:p w:rsidR="00064D5C" w:rsidRPr="00437CD2" w:rsidRDefault="00064D5C" w:rsidP="00437CD2">
      <w:pPr>
        <w:tabs>
          <w:tab w:val="left" w:pos="360"/>
          <w:tab w:val="left" w:pos="1800"/>
        </w:tabs>
        <w:spacing w:line="240" w:lineRule="auto"/>
        <w:ind w:left="-567" w:right="-625" w:hanging="3600"/>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jc w:val="left"/>
        <w:rPr>
          <w:rFonts w:asciiTheme="minorHAnsi" w:hAnsiTheme="minorHAnsi" w:cstheme="minorHAnsi"/>
          <w:sz w:val="24"/>
          <w:szCs w:val="24"/>
        </w:rPr>
      </w:pPr>
      <w:r w:rsidRPr="00437CD2">
        <w:rPr>
          <w:rFonts w:asciiTheme="minorHAnsi" w:hAnsiTheme="minorHAnsi" w:cstheme="minorHAnsi"/>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61" w:name="_Toc103758690"/>
      <w:r w:rsidRPr="00437CD2">
        <w:rPr>
          <w:rFonts w:asciiTheme="minorHAnsi" w:hAnsiTheme="minorHAnsi" w:cstheme="minorHAnsi"/>
        </w:rPr>
        <w:lastRenderedPageBreak/>
        <w:t>Παράρτημα VI - Υπόδειγμα Επιστολής Πιστοληπτικής Ικανότητας</w:t>
      </w:r>
      <w:bookmarkEnd w:id="61"/>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(Επωνυμία, Διεύθυνση)</w:t>
      </w:r>
    </w:p>
    <w:p w:rsidR="00064D5C" w:rsidRPr="00437CD2" w:rsidRDefault="00064D5C" w:rsidP="00437CD2">
      <w:pPr>
        <w:pStyle w:val="a3"/>
        <w:spacing w:after="0"/>
        <w:ind w:left="-567" w:right="-625"/>
        <w:rPr>
          <w:rFonts w:asciiTheme="minorHAnsi" w:hAnsiTheme="minorHAnsi" w:cstheme="minorHAnsi"/>
          <w:color w:val="000000"/>
          <w:sz w:val="24"/>
          <w:szCs w:val="24"/>
        </w:rPr>
      </w:pPr>
    </w:p>
    <w:p w:rsidR="00064D5C" w:rsidRPr="00437CD2" w:rsidRDefault="00064D5C" w:rsidP="00437CD2">
      <w:pPr>
        <w:pStyle w:val="a3"/>
        <w:spacing w:after="0"/>
        <w:ind w:left="-567" w:right="-625"/>
        <w:rPr>
          <w:rFonts w:asciiTheme="minorHAnsi" w:hAnsiTheme="minorHAnsi" w:cstheme="minorHAnsi"/>
          <w:color w:val="000000"/>
          <w:sz w:val="24"/>
          <w:szCs w:val="24"/>
        </w:rPr>
      </w:pPr>
      <w:r w:rsidRPr="00437CD2">
        <w:rPr>
          <w:rFonts w:asciiTheme="minorHAnsi" w:hAnsiTheme="minorHAnsi" w:cstheme="minorHAnsi"/>
          <w:color w:val="000000"/>
          <w:sz w:val="24"/>
          <w:szCs w:val="24"/>
        </w:rPr>
        <w:t xml:space="preserve">Προς τον Δήμο Αργοστολίου </w:t>
      </w:r>
      <w:r w:rsidRPr="00437CD2">
        <w:rPr>
          <w:rFonts w:asciiTheme="minorHAnsi" w:hAnsiTheme="minorHAnsi" w:cstheme="minorHAnsi"/>
          <w:sz w:val="24"/>
          <w:szCs w:val="24"/>
        </w:rPr>
        <w:t>Κεφαλονιάς</w:t>
      </w:r>
      <w:r w:rsidRPr="00437CD2">
        <w:rPr>
          <w:rFonts w:asciiTheme="minorHAnsi" w:hAnsiTheme="minorHAnsi" w:cstheme="minorHAnsi"/>
          <w:color w:val="000000"/>
          <w:sz w:val="24"/>
          <w:szCs w:val="24"/>
        </w:rPr>
        <w:t xml:space="preserve">, Περιφέρεια Ιονίων Νήσων </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(Ημερομηνία)</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sz w:val="24"/>
          <w:szCs w:val="24"/>
          <w:u w:val="single"/>
        </w:rPr>
      </w:pPr>
      <w:r w:rsidRPr="00437CD2">
        <w:rPr>
          <w:rFonts w:asciiTheme="minorHAnsi" w:hAnsiTheme="minorHAnsi" w:cstheme="minorHAnsi"/>
          <w:sz w:val="24"/>
          <w:szCs w:val="24"/>
          <w:u w:val="single"/>
        </w:rPr>
        <w:t xml:space="preserve">Θέμα : Χορήγηση Τραπεζικής Επιστολής Πιστοληπτικής Ικανότητας </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Αξιότιμοι Κύριοι,</w:t>
      </w:r>
    </w:p>
    <w:p w:rsidR="00064D5C" w:rsidRPr="00437CD2" w:rsidRDefault="00064D5C" w:rsidP="00437CD2">
      <w:pPr>
        <w:pStyle w:val="a3"/>
        <w:spacing w:after="0"/>
        <w:ind w:left="-567" w:right="-625"/>
        <w:rPr>
          <w:rFonts w:asciiTheme="minorHAnsi" w:hAnsiTheme="minorHAnsi" w:cstheme="minorHAnsi"/>
          <w:color w:val="000000"/>
          <w:sz w:val="24"/>
          <w:szCs w:val="24"/>
        </w:rPr>
      </w:pPr>
      <w:r w:rsidRPr="00437CD2">
        <w:rPr>
          <w:rFonts w:asciiTheme="minorHAnsi" w:hAnsiTheme="minorHAnsi" w:cstheme="minorHAnsi"/>
          <w:sz w:val="24"/>
          <w:szCs w:val="24"/>
        </w:rPr>
        <w:t>Μετά από αίτημα που μας υπεβλήθη από (…………………………………), ο οποίος, πρόκειται να συμμετάσχει στον Διαγωνισμό του Δήμου Αργοστολίου Κεφαλονιάς</w:t>
      </w:r>
      <w:r w:rsidRPr="00437CD2">
        <w:rPr>
          <w:rFonts w:asciiTheme="minorHAnsi" w:hAnsiTheme="minorHAnsi" w:cstheme="minorHAnsi"/>
          <w:color w:val="000000"/>
          <w:sz w:val="24"/>
          <w:szCs w:val="24"/>
        </w:rPr>
        <w:t xml:space="preserve">, Περιφέρεια Ιονίων Νήσων </w:t>
      </w:r>
      <w:r w:rsidRPr="00437CD2">
        <w:rPr>
          <w:rFonts w:asciiTheme="minorHAnsi" w:hAnsiTheme="minorHAnsi" w:cstheme="minorHAnsi"/>
          <w:sz w:val="24"/>
          <w:szCs w:val="24"/>
        </w:rPr>
        <w:t xml:space="preserve">με αντικείμενο την μακροχρόνια εκμετάλλευση του ακινήτου (Αγκυροβόλιο Αγίας Πελαγίας),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Βεβαιώνουμε ότι: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Ο ………………………. συνεργάζεται με την Τράπεζά μας και η μέχρι σήμερα συναλλακτική του συμπεριφορά κρίνεται απολύτως ικανοποιητική. Η Τράπεζά μας έχει εγκρίνει υπέρ αυτού/ αυτής, με τους όρους και τις προϋποθέσεις που έχουν καθοριστεί από την Τράπεζα, συνολικό όριο για χρηματοδοτήσεις € ………………. και εγγυητικές επιστολές €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Η Τράπεζά μας έχοντας λάβει γνώση των όρων του τεύχους του διαγωνισμού, ενδιαφέρεται να εξετάσει τη δυνατότητα χρηματοδότησης του έργου σε περίπτωση που ο …………. καταστεί Ανάδοχος του Διαγωνισμού. </w:t>
      </w:r>
    </w:p>
    <w:p w:rsidR="00064D5C" w:rsidRPr="00437CD2" w:rsidRDefault="00064D5C" w:rsidP="00437CD2">
      <w:pPr>
        <w:spacing w:line="240" w:lineRule="auto"/>
        <w:ind w:left="-567" w:right="-625"/>
        <w:rPr>
          <w:rFonts w:asciiTheme="minorHAnsi" w:hAnsiTheme="minorHAnsi" w:cstheme="minorHAnsi"/>
          <w:sz w:val="24"/>
          <w:szCs w:val="24"/>
        </w:rPr>
      </w:pPr>
      <w:r w:rsidRPr="00437CD2">
        <w:rPr>
          <w:rFonts w:asciiTheme="minorHAnsi" w:hAnsiTheme="minorHAnsi" w:cstheme="minorHAnsi"/>
          <w:sz w:val="24"/>
          <w:szCs w:val="24"/>
        </w:rPr>
        <w:t xml:space="preserve">Η παρούσα επιστολή της Τράπεζάς μας δεν υπέχει θέση εγγυητικής επιστολής ή δανειακής εγκρίσεως. </w:t>
      </w:r>
    </w:p>
    <w:p w:rsidR="00064D5C" w:rsidRPr="00437CD2" w:rsidRDefault="00064D5C" w:rsidP="00437CD2">
      <w:pPr>
        <w:spacing w:line="240" w:lineRule="auto"/>
        <w:ind w:left="-567" w:right="-625"/>
        <w:rPr>
          <w:rFonts w:asciiTheme="minorHAnsi" w:hAnsiTheme="minorHAnsi" w:cstheme="minorHAnsi"/>
          <w:i/>
          <w:iCs/>
          <w:sz w:val="24"/>
          <w:szCs w:val="24"/>
        </w:rPr>
      </w:pPr>
    </w:p>
    <w:p w:rsidR="00064D5C" w:rsidRPr="00437CD2" w:rsidRDefault="00064D5C" w:rsidP="00437CD2">
      <w:pPr>
        <w:spacing w:line="240" w:lineRule="auto"/>
        <w:ind w:left="-567" w:right="-625"/>
        <w:rPr>
          <w:rFonts w:asciiTheme="minorHAnsi" w:hAnsiTheme="minorHAnsi" w:cstheme="minorHAnsi"/>
          <w:i/>
          <w:iCs/>
          <w:sz w:val="24"/>
          <w:szCs w:val="24"/>
        </w:rPr>
      </w:pPr>
      <w:r w:rsidRPr="00437CD2">
        <w:rPr>
          <w:rFonts w:asciiTheme="minorHAnsi" w:hAnsiTheme="minorHAnsi" w:cstheme="minorHAnsi"/>
          <w:i/>
          <w:iCs/>
          <w:sz w:val="24"/>
          <w:szCs w:val="24"/>
        </w:rPr>
        <w:t>Με εκτίμηση,</w:t>
      </w:r>
    </w:p>
    <w:p w:rsidR="00064D5C" w:rsidRPr="00437CD2" w:rsidRDefault="00064D5C" w:rsidP="00437CD2">
      <w:pPr>
        <w:spacing w:line="240" w:lineRule="auto"/>
        <w:ind w:left="-567" w:right="-625"/>
        <w:rPr>
          <w:rFonts w:asciiTheme="minorHAnsi" w:hAnsiTheme="minorHAnsi" w:cstheme="minorHAnsi"/>
          <w:i/>
          <w:iCs/>
          <w:sz w:val="24"/>
          <w:szCs w:val="24"/>
        </w:rPr>
      </w:pPr>
      <w:r w:rsidRPr="00437CD2">
        <w:rPr>
          <w:rFonts w:asciiTheme="minorHAnsi" w:hAnsiTheme="minorHAnsi" w:cstheme="minorHAnsi"/>
          <w:i/>
          <w:iCs/>
          <w:sz w:val="24"/>
          <w:szCs w:val="24"/>
        </w:rPr>
        <w:t xml:space="preserve">(Υπογραφή) </w:t>
      </w:r>
    </w:p>
    <w:p w:rsidR="00064D5C" w:rsidRPr="00437CD2" w:rsidRDefault="00064D5C" w:rsidP="00437CD2">
      <w:pPr>
        <w:spacing w:line="240" w:lineRule="auto"/>
        <w:ind w:left="-567" w:right="-625"/>
        <w:rPr>
          <w:rFonts w:asciiTheme="minorHAnsi" w:hAnsiTheme="minorHAnsi" w:cstheme="minorHAnsi"/>
          <w:sz w:val="24"/>
          <w:szCs w:val="24"/>
        </w:rPr>
      </w:pPr>
    </w:p>
    <w:p w:rsidR="00064D5C" w:rsidRPr="00437CD2" w:rsidRDefault="00064D5C" w:rsidP="00437CD2">
      <w:pPr>
        <w:spacing w:line="240" w:lineRule="auto"/>
        <w:ind w:left="-567" w:right="-625"/>
        <w:jc w:val="left"/>
        <w:rPr>
          <w:rFonts w:asciiTheme="minorHAnsi" w:hAnsiTheme="minorHAnsi" w:cstheme="minorHAnsi"/>
          <w:sz w:val="24"/>
          <w:szCs w:val="24"/>
        </w:rPr>
      </w:pPr>
      <w:r w:rsidRPr="00437CD2">
        <w:rPr>
          <w:rFonts w:asciiTheme="minorHAnsi" w:hAnsiTheme="minorHAnsi" w:cstheme="minorHAnsi"/>
          <w:sz w:val="24"/>
          <w:szCs w:val="24"/>
        </w:rPr>
        <w:br w:type="page"/>
      </w:r>
    </w:p>
    <w:p w:rsidR="00064D5C" w:rsidRPr="00437CD2" w:rsidRDefault="00064D5C" w:rsidP="00437CD2">
      <w:pPr>
        <w:pStyle w:val="2"/>
        <w:numPr>
          <w:ilvl w:val="0"/>
          <w:numId w:val="0"/>
        </w:numPr>
        <w:spacing w:before="0" w:after="0"/>
        <w:ind w:left="-567" w:right="-625"/>
        <w:rPr>
          <w:rFonts w:asciiTheme="minorHAnsi" w:hAnsiTheme="minorHAnsi" w:cstheme="minorHAnsi"/>
        </w:rPr>
      </w:pPr>
      <w:bookmarkStart w:id="62" w:name="_Toc103758691"/>
      <w:r w:rsidRPr="00437CD2">
        <w:rPr>
          <w:rFonts w:asciiTheme="minorHAnsi" w:hAnsiTheme="minorHAnsi" w:cstheme="minorHAnsi"/>
        </w:rPr>
        <w:lastRenderedPageBreak/>
        <w:t>Περιεχόμενα Γραφείου Δεδομένων (</w:t>
      </w:r>
      <w:proofErr w:type="spellStart"/>
      <w:r w:rsidRPr="00437CD2">
        <w:rPr>
          <w:rFonts w:asciiTheme="minorHAnsi" w:hAnsiTheme="minorHAnsi" w:cstheme="minorHAnsi"/>
        </w:rPr>
        <w:t>Data</w:t>
      </w:r>
      <w:proofErr w:type="spellEnd"/>
      <w:r w:rsidRPr="00437CD2">
        <w:rPr>
          <w:rFonts w:asciiTheme="minorHAnsi" w:hAnsiTheme="minorHAnsi" w:cstheme="minorHAnsi"/>
        </w:rPr>
        <w:t xml:space="preserve"> </w:t>
      </w:r>
      <w:proofErr w:type="spellStart"/>
      <w:r w:rsidRPr="00437CD2">
        <w:rPr>
          <w:rFonts w:asciiTheme="minorHAnsi" w:hAnsiTheme="minorHAnsi" w:cstheme="minorHAnsi"/>
        </w:rPr>
        <w:t>Room</w:t>
      </w:r>
      <w:proofErr w:type="spellEnd"/>
      <w:r w:rsidRPr="00437CD2">
        <w:rPr>
          <w:rFonts w:asciiTheme="minorHAnsi" w:hAnsiTheme="minorHAnsi" w:cstheme="minorHAnsi"/>
        </w:rPr>
        <w:t>)</w:t>
      </w:r>
      <w:bookmarkEnd w:id="62"/>
    </w:p>
    <w:p w:rsidR="00064D5C" w:rsidRPr="00437CD2" w:rsidRDefault="00064D5C" w:rsidP="00437CD2">
      <w:pPr>
        <w:spacing w:line="240" w:lineRule="auto"/>
        <w:ind w:left="-567" w:right="-625"/>
        <w:rPr>
          <w:rFonts w:asciiTheme="minorHAnsi" w:hAnsiTheme="minorHAnsi" w:cstheme="minorHAnsi"/>
          <w:sz w:val="24"/>
          <w:szCs w:val="24"/>
        </w:rPr>
      </w:pPr>
    </w:p>
    <w:tbl>
      <w:tblPr>
        <w:tblpPr w:leftFromText="180" w:rightFromText="180" w:vertAnchor="text" w:horzAnchor="margin" w:tblpXSpec="center" w:tblpY="109"/>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733"/>
        <w:gridCol w:w="1780"/>
        <w:gridCol w:w="1985"/>
      </w:tblGrid>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α/α</w:t>
            </w:r>
          </w:p>
        </w:tc>
        <w:tc>
          <w:tcPr>
            <w:tcW w:w="5733" w:type="dxa"/>
            <w:vAlign w:val="center"/>
          </w:tcPr>
          <w:p w:rsidR="00064D5C" w:rsidRPr="00437CD2" w:rsidRDefault="00064D5C" w:rsidP="00B351C1">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ΔΕΔΟΜΕΝΑ</w:t>
            </w:r>
          </w:p>
        </w:tc>
        <w:tc>
          <w:tcPr>
            <w:tcW w:w="1780" w:type="dxa"/>
            <w:vAlign w:val="center"/>
          </w:tcPr>
          <w:p w:rsidR="00064D5C" w:rsidRPr="00437CD2" w:rsidRDefault="00064D5C" w:rsidP="00B351C1">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Έντυπη Μορφή</w:t>
            </w:r>
          </w:p>
        </w:tc>
        <w:tc>
          <w:tcPr>
            <w:tcW w:w="1985" w:type="dxa"/>
            <w:vAlign w:val="center"/>
          </w:tcPr>
          <w:p w:rsidR="00064D5C" w:rsidRPr="00437CD2" w:rsidRDefault="00064D5C" w:rsidP="00B351C1">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Ηλεκτρονική</w:t>
            </w:r>
          </w:p>
          <w:p w:rsidR="00064D5C" w:rsidRPr="00437CD2" w:rsidRDefault="00064D5C" w:rsidP="00B351C1">
            <w:pPr>
              <w:spacing w:line="240" w:lineRule="auto"/>
              <w:ind w:left="-567" w:right="-625"/>
              <w:jc w:val="center"/>
              <w:rPr>
                <w:rFonts w:asciiTheme="minorHAnsi" w:hAnsiTheme="minorHAnsi" w:cstheme="minorHAnsi"/>
                <w:b/>
                <w:sz w:val="24"/>
                <w:szCs w:val="24"/>
              </w:rPr>
            </w:pPr>
            <w:r w:rsidRPr="00437CD2">
              <w:rPr>
                <w:rFonts w:asciiTheme="minorHAnsi" w:hAnsiTheme="minorHAnsi" w:cstheme="minorHAnsi"/>
                <w:b/>
                <w:sz w:val="24"/>
                <w:szCs w:val="24"/>
              </w:rPr>
              <w:t xml:space="preserve">Μορφή </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Χάραξη Αιγιαλού – Τοπογραφική Αποτύπωση 1974</w:t>
            </w:r>
          </w:p>
        </w:tc>
        <w:tc>
          <w:tcPr>
            <w:tcW w:w="1780"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2</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Καθορισμός Οριογραμμής Αιγιαλού_ΦΕΚ268Δ_21.11.75</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3</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Δημιουργία Ζώνης Παραλίας ΦΕΚ156Α_24.6.76</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4</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proofErr w:type="spellStart"/>
            <w:r w:rsidRPr="00437CD2">
              <w:rPr>
                <w:rFonts w:asciiTheme="minorHAnsi" w:hAnsiTheme="minorHAnsi" w:cstheme="minorHAnsi"/>
                <w:sz w:val="24"/>
                <w:szCs w:val="24"/>
              </w:rPr>
              <w:t>Χωροθέτηση</w:t>
            </w:r>
            <w:proofErr w:type="spellEnd"/>
            <w:r w:rsidRPr="00437CD2">
              <w:rPr>
                <w:rFonts w:asciiTheme="minorHAnsi" w:hAnsiTheme="minorHAnsi" w:cstheme="minorHAnsi"/>
                <w:sz w:val="24"/>
                <w:szCs w:val="24"/>
              </w:rPr>
              <w:t xml:space="preserve"> - Θαλάσσια Ζώνη ΦΕΚ 292 - 28_04_1999</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5</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Τοπογραφικό Περιοχής Αναφοράς 2001</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6</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Αποτύπωση Κτηρίου – 2001</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7</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Αποτύπωση Ισογείου Κτηρίου - 2003</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8</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Παραχώρηση Χρήσης 2003</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9</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Τοπογραφικό Περιοχής Αναφοράς 2007</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10</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lang w:val="en-US"/>
              </w:rPr>
            </w:pPr>
            <w:proofErr w:type="spellStart"/>
            <w:r w:rsidRPr="00437CD2">
              <w:rPr>
                <w:rFonts w:asciiTheme="minorHAnsi" w:hAnsiTheme="minorHAnsi" w:cstheme="minorHAnsi"/>
                <w:sz w:val="24"/>
                <w:szCs w:val="24"/>
                <w:lang w:val="en-US"/>
              </w:rPr>
              <w:t>Οριστική</w:t>
            </w:r>
            <w:proofErr w:type="spellEnd"/>
            <w:r w:rsidRPr="00437CD2">
              <w:rPr>
                <w:rFonts w:asciiTheme="minorHAnsi" w:hAnsiTheme="minorHAnsi" w:cstheme="minorHAnsi"/>
                <w:sz w:val="24"/>
                <w:szCs w:val="24"/>
                <w:lang w:val="en-US"/>
              </w:rPr>
              <w:t xml:space="preserve"> ΠΟΑ_ΦΕΚ298Δ_22_8_18</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11</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Παραλαβή ΜΠΕ 2020</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12</w:t>
            </w: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r w:rsidRPr="00437CD2">
              <w:rPr>
                <w:rFonts w:asciiTheme="minorHAnsi" w:hAnsiTheme="minorHAnsi" w:cstheme="minorHAnsi"/>
                <w:sz w:val="24"/>
                <w:szCs w:val="24"/>
              </w:rPr>
              <w:t>Απαιτούμενες Ενέργειες Άδειας Λειτουργίας</w:t>
            </w:r>
          </w:p>
        </w:tc>
        <w:tc>
          <w:tcPr>
            <w:tcW w:w="1780"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c>
          <w:tcPr>
            <w:tcW w:w="1985" w:type="dxa"/>
          </w:tcPr>
          <w:p w:rsidR="00064D5C" w:rsidRPr="00437CD2" w:rsidRDefault="00064D5C" w:rsidP="00B351C1">
            <w:pPr>
              <w:spacing w:line="240" w:lineRule="auto"/>
              <w:ind w:left="-567" w:right="-625"/>
              <w:jc w:val="center"/>
              <w:rPr>
                <w:rFonts w:asciiTheme="minorHAnsi" w:hAnsiTheme="minorHAnsi" w:cstheme="minorHAnsi"/>
                <w:sz w:val="24"/>
                <w:szCs w:val="24"/>
              </w:rPr>
            </w:pPr>
            <w:r w:rsidRPr="00437CD2">
              <w:rPr>
                <w:rFonts w:asciiTheme="minorHAnsi" w:hAnsiTheme="minorHAnsi" w:cstheme="minorHAnsi"/>
                <w:sz w:val="24"/>
                <w:szCs w:val="24"/>
              </w:rPr>
              <w:t>√</w:t>
            </w: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p>
        </w:tc>
        <w:tc>
          <w:tcPr>
            <w:tcW w:w="1780"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lang w:val="en-US"/>
              </w:rPr>
            </w:pPr>
          </w:p>
        </w:tc>
        <w:tc>
          <w:tcPr>
            <w:tcW w:w="198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lang w:val="en-US"/>
              </w:rPr>
            </w:pPr>
          </w:p>
        </w:tc>
      </w:tr>
      <w:tr w:rsidR="00064D5C" w:rsidRPr="00437CD2" w:rsidTr="00B351C1">
        <w:trPr>
          <w:trHeight w:val="510"/>
        </w:trPr>
        <w:tc>
          <w:tcPr>
            <w:tcW w:w="67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p>
        </w:tc>
        <w:tc>
          <w:tcPr>
            <w:tcW w:w="5733" w:type="dxa"/>
            <w:vAlign w:val="center"/>
          </w:tcPr>
          <w:p w:rsidR="00064D5C" w:rsidRPr="00437CD2" w:rsidRDefault="00064D5C" w:rsidP="00B351C1">
            <w:pPr>
              <w:spacing w:line="240" w:lineRule="auto"/>
              <w:ind w:right="-625"/>
              <w:jc w:val="left"/>
              <w:rPr>
                <w:rFonts w:asciiTheme="minorHAnsi" w:hAnsiTheme="minorHAnsi" w:cstheme="minorHAnsi"/>
                <w:sz w:val="24"/>
                <w:szCs w:val="24"/>
              </w:rPr>
            </w:pPr>
          </w:p>
        </w:tc>
        <w:tc>
          <w:tcPr>
            <w:tcW w:w="1780"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lang w:val="en-US"/>
              </w:rPr>
            </w:pPr>
          </w:p>
        </w:tc>
        <w:tc>
          <w:tcPr>
            <w:tcW w:w="1985" w:type="dxa"/>
            <w:vAlign w:val="center"/>
          </w:tcPr>
          <w:p w:rsidR="00064D5C" w:rsidRPr="00437CD2" w:rsidRDefault="00064D5C" w:rsidP="00B351C1">
            <w:pPr>
              <w:spacing w:line="240" w:lineRule="auto"/>
              <w:ind w:left="-567" w:right="-625"/>
              <w:jc w:val="center"/>
              <w:rPr>
                <w:rFonts w:asciiTheme="minorHAnsi" w:hAnsiTheme="minorHAnsi" w:cstheme="minorHAnsi"/>
                <w:sz w:val="24"/>
                <w:szCs w:val="24"/>
              </w:rPr>
            </w:pPr>
          </w:p>
        </w:tc>
      </w:tr>
    </w:tbl>
    <w:p w:rsidR="00064D5C" w:rsidRPr="00437CD2" w:rsidRDefault="00270919" w:rsidP="00437CD2">
      <w:pPr>
        <w:pStyle w:val="a3"/>
        <w:tabs>
          <w:tab w:val="left" w:pos="-1134"/>
          <w:tab w:val="left" w:pos="-426"/>
        </w:tabs>
        <w:spacing w:after="0"/>
        <w:ind w:left="-567" w:right="-625"/>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br w:type="textWrapping" w:clear="all"/>
      </w:r>
    </w:p>
    <w:p w:rsidR="00D723E7" w:rsidRDefault="00D723E7"/>
    <w:sectPr w:rsidR="00D723E7" w:rsidSect="00B351C1">
      <w:pgSz w:w="11907" w:h="16839"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Franklin Gothic Demi">
    <w:panose1 w:val="020B07030201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DA40A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singleLevel"/>
    <w:tmpl w:val="00000005"/>
    <w:name w:val="WW8Num29"/>
    <w:lvl w:ilvl="0">
      <w:start w:val="1"/>
      <w:numFmt w:val="bullet"/>
      <w:lvlText w:val=""/>
      <w:lvlJc w:val="left"/>
      <w:pPr>
        <w:tabs>
          <w:tab w:val="num" w:pos="0"/>
        </w:tabs>
        <w:ind w:left="720" w:hanging="360"/>
      </w:pPr>
      <w:rPr>
        <w:rFonts w:ascii="Wingdings" w:hAnsi="Wingdings" w:cs="Calibri"/>
      </w:rPr>
    </w:lvl>
  </w:abstractNum>
  <w:abstractNum w:abstractNumId="3">
    <w:nsid w:val="01623902"/>
    <w:multiLevelType w:val="multilevel"/>
    <w:tmpl w:val="34866632"/>
    <w:lvl w:ilvl="0">
      <w:start w:val="2"/>
      <w:numFmt w:val="bullet"/>
      <w:lvlText w:val="-"/>
      <w:lvlJc w:val="left"/>
      <w:pPr>
        <w:tabs>
          <w:tab w:val="num" w:pos="2880"/>
        </w:tabs>
        <w:ind w:left="2880" w:hanging="360"/>
      </w:pPr>
      <w:rPr>
        <w:rFonts w:ascii="Times New Roman" w:eastAsia="Times New Roman" w:hAnsi="Times New Roman" w:cs="Times New Roman" w:hint="default"/>
      </w:rPr>
    </w:lvl>
    <w:lvl w:ilvl="1">
      <w:start w:val="1"/>
      <w:numFmt w:val="decimal"/>
      <w:lvlText w:val="%1.%2."/>
      <w:lvlJc w:val="left"/>
      <w:pPr>
        <w:tabs>
          <w:tab w:val="num" w:pos="3312"/>
        </w:tabs>
        <w:ind w:left="3312" w:hanging="432"/>
      </w:pPr>
      <w:rPr>
        <w:sz w:val="20"/>
        <w:szCs w:val="20"/>
      </w:rPr>
    </w:lvl>
    <w:lvl w:ilvl="2">
      <w:start w:val="1"/>
      <w:numFmt w:val="decimal"/>
      <w:lvlText w:val="%1.%2.%3."/>
      <w:lvlJc w:val="left"/>
      <w:pPr>
        <w:tabs>
          <w:tab w:val="num" w:pos="3960"/>
        </w:tabs>
        <w:ind w:left="3600" w:hanging="360"/>
      </w:pPr>
      <w:rPr>
        <w:sz w:val="20"/>
        <w:szCs w:val="20"/>
      </w:rPr>
    </w:lvl>
    <w:lvl w:ilvl="3">
      <w:start w:val="1"/>
      <w:numFmt w:val="decimal"/>
      <w:lvlText w:val="%1.%2.%3.%4."/>
      <w:lvlJc w:val="left"/>
      <w:pPr>
        <w:tabs>
          <w:tab w:val="num" w:pos="4320"/>
        </w:tabs>
        <w:ind w:left="4248" w:hanging="648"/>
      </w:pPr>
    </w:lvl>
    <w:lvl w:ilvl="4">
      <w:start w:val="1"/>
      <w:numFmt w:val="decimal"/>
      <w:lvlText w:val="%1.%2.%3.%4.%5."/>
      <w:lvlJc w:val="left"/>
      <w:pPr>
        <w:tabs>
          <w:tab w:val="num" w:pos="5040"/>
        </w:tabs>
        <w:ind w:left="4752" w:hanging="792"/>
      </w:pPr>
    </w:lvl>
    <w:lvl w:ilvl="5">
      <w:start w:val="1"/>
      <w:numFmt w:val="decimal"/>
      <w:lvlText w:val="%1.%2.%3.%4.%5.%6."/>
      <w:lvlJc w:val="left"/>
      <w:pPr>
        <w:tabs>
          <w:tab w:val="num" w:pos="5400"/>
        </w:tabs>
        <w:ind w:left="5256" w:hanging="936"/>
      </w:pPr>
    </w:lvl>
    <w:lvl w:ilvl="6">
      <w:start w:val="1"/>
      <w:numFmt w:val="decimal"/>
      <w:lvlText w:val="%1.%2.%3.%4.%5.%6.%7."/>
      <w:lvlJc w:val="left"/>
      <w:pPr>
        <w:tabs>
          <w:tab w:val="num" w:pos="6120"/>
        </w:tabs>
        <w:ind w:left="5760" w:hanging="1080"/>
      </w:pPr>
    </w:lvl>
    <w:lvl w:ilvl="7">
      <w:start w:val="1"/>
      <w:numFmt w:val="decimal"/>
      <w:lvlText w:val="%1.%2.%3.%4.%5.%6.%7.%8."/>
      <w:lvlJc w:val="left"/>
      <w:pPr>
        <w:tabs>
          <w:tab w:val="num" w:pos="6480"/>
        </w:tabs>
        <w:ind w:left="6264" w:hanging="1224"/>
      </w:pPr>
    </w:lvl>
    <w:lvl w:ilvl="8">
      <w:start w:val="1"/>
      <w:numFmt w:val="decimal"/>
      <w:lvlText w:val="%1.%2.%3.%4.%5.%6.%7.%8.%9."/>
      <w:lvlJc w:val="left"/>
      <w:pPr>
        <w:tabs>
          <w:tab w:val="num" w:pos="7200"/>
        </w:tabs>
        <w:ind w:left="6840" w:hanging="1440"/>
      </w:pPr>
    </w:lvl>
  </w:abstractNum>
  <w:abstractNum w:abstractNumId="4">
    <w:nsid w:val="05704710"/>
    <w:multiLevelType w:val="hybridMultilevel"/>
    <w:tmpl w:val="DBD072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8B83D1D"/>
    <w:multiLevelType w:val="hybridMultilevel"/>
    <w:tmpl w:val="A6D47B38"/>
    <w:lvl w:ilvl="0" w:tplc="7E4A82D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7524ADA"/>
    <w:multiLevelType w:val="multilevel"/>
    <w:tmpl w:val="CD9455CE"/>
    <w:lvl w:ilvl="0">
      <w:start w:val="1"/>
      <w:numFmt w:val="decimal"/>
      <w:pStyle w:val="2"/>
      <w:lvlText w:val="ΑΡΘΡΟ %1."/>
      <w:lvlJc w:val="left"/>
      <w:pPr>
        <w:tabs>
          <w:tab w:val="num" w:pos="3207"/>
        </w:tabs>
        <w:ind w:left="2487" w:hanging="360"/>
      </w:pPr>
      <w:rPr>
        <w:b/>
        <w:i w:val="0"/>
      </w:rPr>
    </w:lvl>
    <w:lvl w:ilvl="1">
      <w:start w:val="1"/>
      <w:numFmt w:val="decimal"/>
      <w:lvlText w:val="%1.%2."/>
      <w:lvlJc w:val="left"/>
      <w:pPr>
        <w:tabs>
          <w:tab w:val="num" w:pos="715"/>
        </w:tabs>
        <w:ind w:left="715" w:hanging="432"/>
      </w:pPr>
      <w:rPr>
        <w:b w:val="0"/>
        <w:color w:val="C0504D"/>
        <w:sz w:val="2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9E3626"/>
    <w:multiLevelType w:val="multilevel"/>
    <w:tmpl w:val="61067D66"/>
    <w:lvl w:ilvl="0">
      <w:start w:val="10"/>
      <w:numFmt w:val="decimal"/>
      <w:lvlText w:val="%1"/>
      <w:lvlJc w:val="left"/>
      <w:pPr>
        <w:ind w:left="4897" w:hanging="360"/>
      </w:pPr>
      <w:rPr>
        <w:rFonts w:hint="default"/>
      </w:rPr>
    </w:lvl>
    <w:lvl w:ilvl="1">
      <w:start w:val="1"/>
      <w:numFmt w:val="decimal"/>
      <w:lvlText w:val="%2)"/>
      <w:lvlJc w:val="left"/>
      <w:pPr>
        <w:ind w:left="360" w:hanging="360"/>
      </w:pPr>
      <w:rPr>
        <w:rFonts w:ascii="Cambria" w:eastAsia="Times New Roman" w:hAnsi="Cambria" w:cs="Taho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4A0106"/>
    <w:multiLevelType w:val="hybridMultilevel"/>
    <w:tmpl w:val="BD389CC0"/>
    <w:lvl w:ilvl="0" w:tplc="DBFC159E">
      <w:start w:val="1"/>
      <w:numFmt w:val="decimal"/>
      <w:lvlText w:val="%1."/>
      <w:lvlJc w:val="left"/>
      <w:pPr>
        <w:ind w:left="819" w:hanging="360"/>
      </w:pPr>
      <w:rPr>
        <w:rFonts w:ascii="Calibri" w:eastAsia="Calibri" w:hAnsi="Calibri" w:cs="Calibri"/>
      </w:rPr>
    </w:lvl>
    <w:lvl w:ilvl="1" w:tplc="04080019" w:tentative="1">
      <w:start w:val="1"/>
      <w:numFmt w:val="lowerLetter"/>
      <w:lvlText w:val="%2."/>
      <w:lvlJc w:val="left"/>
      <w:pPr>
        <w:ind w:left="1539" w:hanging="360"/>
      </w:pPr>
    </w:lvl>
    <w:lvl w:ilvl="2" w:tplc="0408001B" w:tentative="1">
      <w:start w:val="1"/>
      <w:numFmt w:val="lowerRoman"/>
      <w:lvlText w:val="%3."/>
      <w:lvlJc w:val="right"/>
      <w:pPr>
        <w:ind w:left="2259" w:hanging="180"/>
      </w:pPr>
    </w:lvl>
    <w:lvl w:ilvl="3" w:tplc="0408000F" w:tentative="1">
      <w:start w:val="1"/>
      <w:numFmt w:val="decimal"/>
      <w:lvlText w:val="%4."/>
      <w:lvlJc w:val="left"/>
      <w:pPr>
        <w:ind w:left="2979" w:hanging="360"/>
      </w:pPr>
    </w:lvl>
    <w:lvl w:ilvl="4" w:tplc="04080019" w:tentative="1">
      <w:start w:val="1"/>
      <w:numFmt w:val="lowerLetter"/>
      <w:lvlText w:val="%5."/>
      <w:lvlJc w:val="left"/>
      <w:pPr>
        <w:ind w:left="3699" w:hanging="360"/>
      </w:pPr>
    </w:lvl>
    <w:lvl w:ilvl="5" w:tplc="0408001B" w:tentative="1">
      <w:start w:val="1"/>
      <w:numFmt w:val="lowerRoman"/>
      <w:lvlText w:val="%6."/>
      <w:lvlJc w:val="right"/>
      <w:pPr>
        <w:ind w:left="4419" w:hanging="180"/>
      </w:pPr>
    </w:lvl>
    <w:lvl w:ilvl="6" w:tplc="0408000F" w:tentative="1">
      <w:start w:val="1"/>
      <w:numFmt w:val="decimal"/>
      <w:lvlText w:val="%7."/>
      <w:lvlJc w:val="left"/>
      <w:pPr>
        <w:ind w:left="5139" w:hanging="360"/>
      </w:pPr>
    </w:lvl>
    <w:lvl w:ilvl="7" w:tplc="04080019" w:tentative="1">
      <w:start w:val="1"/>
      <w:numFmt w:val="lowerLetter"/>
      <w:lvlText w:val="%8."/>
      <w:lvlJc w:val="left"/>
      <w:pPr>
        <w:ind w:left="5859" w:hanging="360"/>
      </w:pPr>
    </w:lvl>
    <w:lvl w:ilvl="8" w:tplc="0408001B" w:tentative="1">
      <w:start w:val="1"/>
      <w:numFmt w:val="lowerRoman"/>
      <w:lvlText w:val="%9."/>
      <w:lvlJc w:val="right"/>
      <w:pPr>
        <w:ind w:left="6579" w:hanging="180"/>
      </w:pPr>
    </w:lvl>
  </w:abstractNum>
  <w:abstractNum w:abstractNumId="9">
    <w:nsid w:val="1E0D10D1"/>
    <w:multiLevelType w:val="hybridMultilevel"/>
    <w:tmpl w:val="4A0AF944"/>
    <w:lvl w:ilvl="0" w:tplc="9FCE39A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nsid w:val="2385565C"/>
    <w:multiLevelType w:val="hybridMultilevel"/>
    <w:tmpl w:val="B7444FE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4CE27DD"/>
    <w:multiLevelType w:val="hybridMultilevel"/>
    <w:tmpl w:val="8864E9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3D1601"/>
    <w:multiLevelType w:val="hybridMultilevel"/>
    <w:tmpl w:val="81F28FA4"/>
    <w:lvl w:ilvl="0" w:tplc="155CDDB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4F5F57"/>
    <w:multiLevelType w:val="hybridMultilevel"/>
    <w:tmpl w:val="BBA438BA"/>
    <w:lvl w:ilvl="0" w:tplc="E8D0161C">
      <w:start w:val="1"/>
      <w:numFmt w:val="lowerRoman"/>
      <w:lvlText w:val="(%1)"/>
      <w:lvlJc w:val="left"/>
      <w:pPr>
        <w:tabs>
          <w:tab w:val="num" w:pos="720"/>
        </w:tabs>
        <w:ind w:left="720" w:hanging="72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2BF506A6"/>
    <w:multiLevelType w:val="hybridMultilevel"/>
    <w:tmpl w:val="7E865AB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01379DA"/>
    <w:multiLevelType w:val="hybridMultilevel"/>
    <w:tmpl w:val="144C0490"/>
    <w:lvl w:ilvl="0" w:tplc="3FD4140E">
      <w:start w:val="1"/>
      <w:numFmt w:val="bullet"/>
      <w:lvlText w:val=""/>
      <w:lvlJc w:val="left"/>
      <w:pPr>
        <w:tabs>
          <w:tab w:val="num" w:pos="360"/>
        </w:tabs>
        <w:ind w:left="360" w:hanging="360"/>
      </w:pPr>
      <w:rPr>
        <w:rFonts w:ascii="Symbol" w:hAnsi="Symbol" w:hint="default"/>
        <w:b w:val="0"/>
      </w:rPr>
    </w:lvl>
    <w:lvl w:ilvl="1" w:tplc="C3B4573C">
      <w:start w:val="1"/>
      <w:numFmt w:val="decimal"/>
      <w:lvlText w:val="%2."/>
      <w:lvlJc w:val="left"/>
      <w:pPr>
        <w:tabs>
          <w:tab w:val="num" w:pos="1080"/>
        </w:tabs>
        <w:ind w:left="1080" w:hanging="360"/>
      </w:pPr>
      <w:rPr>
        <w:b w:val="0"/>
        <w:i w:val="0"/>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37271B19"/>
    <w:multiLevelType w:val="hybridMultilevel"/>
    <w:tmpl w:val="18A49A90"/>
    <w:lvl w:ilvl="0" w:tplc="657CBF86">
      <w:start w:val="1"/>
      <w:numFmt w:val="decimal"/>
      <w:lvlText w:val="%1."/>
      <w:lvlJc w:val="left"/>
      <w:pPr>
        <w:tabs>
          <w:tab w:val="num" w:pos="360"/>
        </w:tabs>
        <w:ind w:left="360" w:hanging="360"/>
      </w:pPr>
      <w:rPr>
        <w:rFonts w:hint="default"/>
        <w:b w:val="0"/>
        <w:i w:val="0"/>
      </w:rPr>
    </w:lvl>
    <w:lvl w:ilvl="1" w:tplc="546C0FC4">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EC18A1"/>
    <w:multiLevelType w:val="hybridMultilevel"/>
    <w:tmpl w:val="AA7CC8B8"/>
    <w:lvl w:ilvl="0" w:tplc="E30C057C">
      <w:start w:val="5"/>
      <w:numFmt w:val="bullet"/>
      <w:lvlText w:val="-"/>
      <w:lvlJc w:val="left"/>
      <w:pPr>
        <w:ind w:left="720" w:hanging="360"/>
      </w:pPr>
      <w:rPr>
        <w:rFonts w:ascii="Cambria" w:eastAsia="Times New Roman" w:hAnsi="Cambri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A4A5A0B"/>
    <w:multiLevelType w:val="hybridMultilevel"/>
    <w:tmpl w:val="41AA6372"/>
    <w:lvl w:ilvl="0" w:tplc="609012D6">
      <w:start w:val="2"/>
      <w:numFmt w:val="bullet"/>
      <w:lvlText w:val="-"/>
      <w:lvlJc w:val="left"/>
      <w:pPr>
        <w:ind w:left="720" w:hanging="360"/>
      </w:pPr>
      <w:rPr>
        <w:rFonts w:ascii="Calibri Light" w:eastAsia="Calibri" w:hAnsi="Calibri Light" w:cs="Calibri Light"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FCB209E"/>
    <w:multiLevelType w:val="hybridMultilevel"/>
    <w:tmpl w:val="66AC6B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440DA3"/>
    <w:multiLevelType w:val="multilevel"/>
    <w:tmpl w:val="37226820"/>
    <w:lvl w:ilvl="0">
      <w:start w:val="10"/>
      <w:numFmt w:val="decimal"/>
      <w:lvlText w:val="%1"/>
      <w:lvlJc w:val="left"/>
      <w:pPr>
        <w:ind w:left="4897" w:hanging="360"/>
      </w:pPr>
      <w:rPr>
        <w:rFonts w:hint="default"/>
      </w:rPr>
    </w:lvl>
    <w:lvl w:ilvl="1">
      <w:start w:val="1"/>
      <w:numFmt w:val="decimal"/>
      <w:lvlText w:val="%2)"/>
      <w:lvlJc w:val="left"/>
      <w:pPr>
        <w:ind w:left="360" w:hanging="360"/>
      </w:pPr>
      <w:rPr>
        <w:rFonts w:ascii="Cambria" w:eastAsia="Times New Roman" w:hAnsi="Cambria" w:cs="Tahom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435AC2"/>
    <w:multiLevelType w:val="hybridMultilevel"/>
    <w:tmpl w:val="49B2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E6045"/>
    <w:multiLevelType w:val="hybridMultilevel"/>
    <w:tmpl w:val="FEA6AC86"/>
    <w:lvl w:ilvl="0" w:tplc="8E7A6AC4">
      <w:start w:val="1"/>
      <w:numFmt w:val="bullet"/>
      <w:lvlText w:val="-"/>
      <w:lvlJc w:val="left"/>
      <w:pPr>
        <w:tabs>
          <w:tab w:val="num" w:pos="1856"/>
        </w:tabs>
        <w:ind w:left="1856" w:hanging="360"/>
      </w:pPr>
      <w:rPr>
        <w:rFonts w:ascii="Arial" w:hAnsi="Arial" w:cs="Times New Roman" w:hint="default"/>
      </w:rPr>
    </w:lvl>
    <w:lvl w:ilvl="1" w:tplc="04080003">
      <w:start w:val="1"/>
      <w:numFmt w:val="bullet"/>
      <w:lvlText w:val="o"/>
      <w:lvlJc w:val="left"/>
      <w:pPr>
        <w:tabs>
          <w:tab w:val="num" w:pos="2216"/>
        </w:tabs>
        <w:ind w:left="2216" w:hanging="360"/>
      </w:pPr>
      <w:rPr>
        <w:rFonts w:ascii="Courier New" w:hAnsi="Courier New" w:cs="Courier New" w:hint="default"/>
      </w:rPr>
    </w:lvl>
    <w:lvl w:ilvl="2" w:tplc="04080005">
      <w:start w:val="1"/>
      <w:numFmt w:val="bullet"/>
      <w:lvlText w:val=""/>
      <w:lvlJc w:val="left"/>
      <w:pPr>
        <w:tabs>
          <w:tab w:val="num" w:pos="2936"/>
        </w:tabs>
        <w:ind w:left="2936" w:hanging="360"/>
      </w:pPr>
      <w:rPr>
        <w:rFonts w:ascii="Wingdings" w:hAnsi="Wingdings" w:hint="default"/>
      </w:rPr>
    </w:lvl>
    <w:lvl w:ilvl="3" w:tplc="04080001">
      <w:start w:val="1"/>
      <w:numFmt w:val="bullet"/>
      <w:lvlText w:val=""/>
      <w:lvlJc w:val="left"/>
      <w:pPr>
        <w:tabs>
          <w:tab w:val="num" w:pos="3656"/>
        </w:tabs>
        <w:ind w:left="3656" w:hanging="360"/>
      </w:pPr>
      <w:rPr>
        <w:rFonts w:ascii="Symbol" w:hAnsi="Symbol" w:hint="default"/>
      </w:rPr>
    </w:lvl>
    <w:lvl w:ilvl="4" w:tplc="04080003">
      <w:start w:val="1"/>
      <w:numFmt w:val="bullet"/>
      <w:lvlText w:val="o"/>
      <w:lvlJc w:val="left"/>
      <w:pPr>
        <w:tabs>
          <w:tab w:val="num" w:pos="4376"/>
        </w:tabs>
        <w:ind w:left="4376" w:hanging="360"/>
      </w:pPr>
      <w:rPr>
        <w:rFonts w:ascii="Courier New" w:hAnsi="Courier New" w:cs="Courier New" w:hint="default"/>
      </w:rPr>
    </w:lvl>
    <w:lvl w:ilvl="5" w:tplc="04080005">
      <w:start w:val="1"/>
      <w:numFmt w:val="bullet"/>
      <w:lvlText w:val=""/>
      <w:lvlJc w:val="left"/>
      <w:pPr>
        <w:tabs>
          <w:tab w:val="num" w:pos="5096"/>
        </w:tabs>
        <w:ind w:left="5096" w:hanging="360"/>
      </w:pPr>
      <w:rPr>
        <w:rFonts w:ascii="Wingdings" w:hAnsi="Wingdings" w:hint="default"/>
      </w:rPr>
    </w:lvl>
    <w:lvl w:ilvl="6" w:tplc="04080001">
      <w:start w:val="1"/>
      <w:numFmt w:val="bullet"/>
      <w:lvlText w:val=""/>
      <w:lvlJc w:val="left"/>
      <w:pPr>
        <w:tabs>
          <w:tab w:val="num" w:pos="5816"/>
        </w:tabs>
        <w:ind w:left="5816" w:hanging="360"/>
      </w:pPr>
      <w:rPr>
        <w:rFonts w:ascii="Symbol" w:hAnsi="Symbol" w:hint="default"/>
      </w:rPr>
    </w:lvl>
    <w:lvl w:ilvl="7" w:tplc="04080003">
      <w:start w:val="1"/>
      <w:numFmt w:val="bullet"/>
      <w:lvlText w:val="o"/>
      <w:lvlJc w:val="left"/>
      <w:pPr>
        <w:tabs>
          <w:tab w:val="num" w:pos="6536"/>
        </w:tabs>
        <w:ind w:left="6536" w:hanging="360"/>
      </w:pPr>
      <w:rPr>
        <w:rFonts w:ascii="Courier New" w:hAnsi="Courier New" w:cs="Courier New" w:hint="default"/>
      </w:rPr>
    </w:lvl>
    <w:lvl w:ilvl="8" w:tplc="04080005">
      <w:start w:val="1"/>
      <w:numFmt w:val="bullet"/>
      <w:lvlText w:val=""/>
      <w:lvlJc w:val="left"/>
      <w:pPr>
        <w:tabs>
          <w:tab w:val="num" w:pos="7256"/>
        </w:tabs>
        <w:ind w:left="7256" w:hanging="360"/>
      </w:pPr>
      <w:rPr>
        <w:rFonts w:ascii="Wingdings" w:hAnsi="Wingdings" w:hint="default"/>
      </w:rPr>
    </w:lvl>
  </w:abstractNum>
  <w:abstractNum w:abstractNumId="23">
    <w:nsid w:val="45C14BA2"/>
    <w:multiLevelType w:val="hybridMultilevel"/>
    <w:tmpl w:val="4A0AF944"/>
    <w:lvl w:ilvl="0" w:tplc="9FCE39A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501500C1"/>
    <w:multiLevelType w:val="hybridMultilevel"/>
    <w:tmpl w:val="59E41308"/>
    <w:lvl w:ilvl="0" w:tplc="546C0FC4">
      <w:start w:val="1"/>
      <w:numFmt w:val="decimal"/>
      <w:lvlText w:val="(%1)"/>
      <w:lvlJc w:val="left"/>
      <w:pPr>
        <w:tabs>
          <w:tab w:val="num" w:pos="1980"/>
        </w:tabs>
        <w:ind w:left="198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5">
    <w:nsid w:val="518C25E2"/>
    <w:multiLevelType w:val="hybridMultilevel"/>
    <w:tmpl w:val="4A0AF944"/>
    <w:lvl w:ilvl="0" w:tplc="9FCE39A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54A17C39"/>
    <w:multiLevelType w:val="hybridMultilevel"/>
    <w:tmpl w:val="DF8A62CA"/>
    <w:lvl w:ilvl="0" w:tplc="F14456E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537607D"/>
    <w:multiLevelType w:val="hybridMultilevel"/>
    <w:tmpl w:val="AF9CA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946117D"/>
    <w:multiLevelType w:val="hybridMultilevel"/>
    <w:tmpl w:val="48DEC1C8"/>
    <w:lvl w:ilvl="0" w:tplc="07E42AF8">
      <w:start w:val="1"/>
      <w:numFmt w:val="lowerRoman"/>
      <w:lvlText w:val="(%1)"/>
      <w:lvlJc w:val="left"/>
      <w:pPr>
        <w:tabs>
          <w:tab w:val="num" w:pos="720"/>
        </w:tabs>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880CD8"/>
    <w:multiLevelType w:val="hybridMultilevel"/>
    <w:tmpl w:val="DC44A7E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3BD02AC"/>
    <w:multiLevelType w:val="hybridMultilevel"/>
    <w:tmpl w:val="7362EF98"/>
    <w:lvl w:ilvl="0" w:tplc="B7C8E6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E033DD"/>
    <w:multiLevelType w:val="hybridMultilevel"/>
    <w:tmpl w:val="ABA09A9A"/>
    <w:lvl w:ilvl="0" w:tplc="5F3CDC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7C1569"/>
    <w:multiLevelType w:val="hybridMultilevel"/>
    <w:tmpl w:val="8D4E4C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607DDC"/>
    <w:multiLevelType w:val="hybridMultilevel"/>
    <w:tmpl w:val="A53EC354"/>
    <w:lvl w:ilvl="0" w:tplc="3490E3E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723B90"/>
    <w:multiLevelType w:val="hybridMultilevel"/>
    <w:tmpl w:val="84DA44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8CB504E"/>
    <w:multiLevelType w:val="hybridMultilevel"/>
    <w:tmpl w:val="2EBA23E6"/>
    <w:lvl w:ilvl="0" w:tplc="25244D1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9CD748D"/>
    <w:multiLevelType w:val="hybridMultilevel"/>
    <w:tmpl w:val="2528B1A6"/>
    <w:lvl w:ilvl="0" w:tplc="7CB6BCC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B7D4B59"/>
    <w:multiLevelType w:val="hybridMultilevel"/>
    <w:tmpl w:val="CA92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53D8C"/>
    <w:multiLevelType w:val="hybridMultilevel"/>
    <w:tmpl w:val="97E820D8"/>
    <w:lvl w:ilvl="0" w:tplc="97E81F64">
      <w:start w:val="1"/>
      <w:numFmt w:val="decimal"/>
      <w:lvlText w:val="(%1)"/>
      <w:lvlJc w:val="left"/>
      <w:pPr>
        <w:tabs>
          <w:tab w:val="num" w:pos="1980"/>
        </w:tabs>
        <w:ind w:left="198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1"/>
  </w:num>
  <w:num w:numId="2">
    <w:abstractNumId w:val="2"/>
  </w:num>
  <w:num w:numId="3">
    <w:abstractNumId w:val="32"/>
  </w:num>
  <w:num w:numId="4">
    <w:abstractNumId w:val="34"/>
  </w:num>
  <w:num w:numId="5">
    <w:abstractNumId w:val="8"/>
  </w:num>
  <w:num w:numId="6">
    <w:abstractNumId w:val="30"/>
  </w:num>
  <w:num w:numId="7">
    <w:abstractNumId w:val="10"/>
  </w:num>
  <w:num w:numId="8">
    <w:abstractNumId w:val="11"/>
  </w:num>
  <w:num w:numId="9">
    <w:abstractNumId w:val="23"/>
  </w:num>
  <w:num w:numId="10">
    <w:abstractNumId w:val="9"/>
  </w:num>
  <w:num w:numId="11">
    <w:abstractNumId w:val="25"/>
  </w:num>
  <w:num w:numId="12">
    <w:abstractNumId w:val="1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6"/>
  </w:num>
  <w:num w:numId="18">
    <w:abstractNumId w:val="27"/>
  </w:num>
  <w:num w:numId="19">
    <w:abstractNumId w:val="19"/>
  </w:num>
  <w:num w:numId="20">
    <w:abstractNumId w:val="29"/>
  </w:num>
  <w:num w:numId="21">
    <w:abstractNumId w:val="33"/>
  </w:num>
  <w:num w:numId="22">
    <w:abstractNumId w:val="12"/>
  </w:num>
  <w:num w:numId="23">
    <w:abstractNumId w:val="4"/>
  </w:num>
  <w:num w:numId="24">
    <w:abstractNumId w:val="35"/>
  </w:num>
  <w:num w:numId="25">
    <w:abstractNumId w:val="15"/>
  </w:num>
  <w:num w:numId="26">
    <w:abstractNumId w:val="16"/>
  </w:num>
  <w:num w:numId="27">
    <w:abstractNumId w:val="37"/>
  </w:num>
  <w:num w:numId="28">
    <w:abstractNumId w:val="18"/>
  </w:num>
  <w:num w:numId="29">
    <w:abstractNumId w:val="21"/>
  </w:num>
  <w:num w:numId="30">
    <w:abstractNumId w:val="14"/>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3"/>
  </w:num>
  <w:num w:numId="33">
    <w:abstractNumId w:val="28"/>
  </w:num>
  <w:num w:numId="34">
    <w:abstractNumId w:val="31"/>
  </w:num>
  <w:num w:numId="35">
    <w:abstractNumId w:val="36"/>
  </w:num>
  <w:num w:numId="36">
    <w:abstractNumId w:val="26"/>
  </w:num>
  <w:num w:numId="37">
    <w:abstractNumId w:val="5"/>
  </w:num>
  <w:num w:numId="38">
    <w:abstractNumId w:val="7"/>
  </w:num>
  <w:num w:numId="39">
    <w:abstractNumId w:val="3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064D5C"/>
    <w:rsid w:val="00064D5C"/>
    <w:rsid w:val="00270919"/>
    <w:rsid w:val="00310AF8"/>
    <w:rsid w:val="003615E4"/>
    <w:rsid w:val="00437CD2"/>
    <w:rsid w:val="0045156C"/>
    <w:rsid w:val="008C505E"/>
    <w:rsid w:val="00B351C1"/>
    <w:rsid w:val="00BB71B2"/>
    <w:rsid w:val="00C621E4"/>
    <w:rsid w:val="00C803ED"/>
    <w:rsid w:val="00D72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64D5C"/>
    <w:pPr>
      <w:spacing w:after="0" w:line="360" w:lineRule="auto"/>
      <w:jc w:val="both"/>
    </w:pPr>
    <w:rPr>
      <w:rFonts w:ascii="Calibri" w:eastAsia="Calibri" w:hAnsi="Calibri" w:cs="Times New Roman"/>
    </w:rPr>
  </w:style>
  <w:style w:type="paragraph" w:styleId="1">
    <w:name w:val="heading 1"/>
    <w:basedOn w:val="a"/>
    <w:next w:val="a"/>
    <w:link w:val="1Char"/>
    <w:qFormat/>
    <w:rsid w:val="00064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
    <w:basedOn w:val="a"/>
    <w:next w:val="a"/>
    <w:link w:val="2Char"/>
    <w:qFormat/>
    <w:rsid w:val="00064D5C"/>
    <w:pPr>
      <w:keepNext/>
      <w:tabs>
        <w:tab w:val="num" w:pos="0"/>
      </w:tabs>
      <w:suppressAutoHyphens/>
      <w:spacing w:before="240" w:after="60" w:line="240" w:lineRule="auto"/>
      <w:ind w:left="576" w:hanging="576"/>
      <w:jc w:val="left"/>
      <w:outlineLvl w:val="1"/>
    </w:pPr>
    <w:rPr>
      <w:rFonts w:ascii="Arial" w:eastAsia="SimSu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4D5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h2 Char"/>
    <w:basedOn w:val="a0"/>
    <w:link w:val="20"/>
    <w:rsid w:val="00064D5C"/>
    <w:rPr>
      <w:rFonts w:ascii="Arial" w:eastAsia="SimSun" w:hAnsi="Arial" w:cs="Arial"/>
      <w:b/>
      <w:bCs/>
      <w:i/>
      <w:iCs/>
      <w:sz w:val="28"/>
      <w:szCs w:val="28"/>
      <w:lang w:eastAsia="ar-SA"/>
    </w:rPr>
  </w:style>
  <w:style w:type="character" w:styleId="-">
    <w:name w:val="Hyperlink"/>
    <w:basedOn w:val="a0"/>
    <w:uiPriority w:val="99"/>
    <w:rsid w:val="00064D5C"/>
    <w:rPr>
      <w:color w:val="006699"/>
      <w:u w:val="single"/>
    </w:rPr>
  </w:style>
  <w:style w:type="paragraph" w:styleId="a3">
    <w:name w:val="Body Text"/>
    <w:basedOn w:val="a"/>
    <w:link w:val="Char"/>
    <w:qFormat/>
    <w:rsid w:val="00064D5C"/>
    <w:pPr>
      <w:suppressAutoHyphens/>
      <w:spacing w:after="120" w:line="240" w:lineRule="auto"/>
      <w:jc w:val="left"/>
    </w:pPr>
    <w:rPr>
      <w:rFonts w:ascii="Verdana" w:eastAsia="SimSun" w:hAnsi="Verdana" w:cs="Verdana"/>
      <w:sz w:val="20"/>
      <w:szCs w:val="20"/>
      <w:lang w:eastAsia="ar-SA"/>
    </w:rPr>
  </w:style>
  <w:style w:type="character" w:customStyle="1" w:styleId="Char">
    <w:name w:val="Σώμα κειμένου Char"/>
    <w:basedOn w:val="a0"/>
    <w:link w:val="a3"/>
    <w:rsid w:val="00064D5C"/>
    <w:rPr>
      <w:rFonts w:ascii="Verdana" w:eastAsia="SimSun" w:hAnsi="Verdana" w:cs="Verdana"/>
      <w:sz w:val="20"/>
      <w:szCs w:val="20"/>
      <w:lang w:eastAsia="ar-SA"/>
    </w:rPr>
  </w:style>
  <w:style w:type="paragraph" w:styleId="a4">
    <w:name w:val="footer"/>
    <w:basedOn w:val="a"/>
    <w:link w:val="Char0"/>
    <w:rsid w:val="00064D5C"/>
    <w:pPr>
      <w:tabs>
        <w:tab w:val="center" w:pos="4153"/>
        <w:tab w:val="right" w:pos="8306"/>
      </w:tabs>
      <w:suppressAutoHyphens/>
      <w:spacing w:after="200" w:line="276" w:lineRule="auto"/>
      <w:jc w:val="left"/>
    </w:pPr>
    <w:rPr>
      <w:rFonts w:ascii="Times New Roman" w:eastAsia="Times New Roman" w:hAnsi="Times New Roman"/>
      <w:lang w:eastAsia="ar-SA"/>
    </w:rPr>
  </w:style>
  <w:style w:type="character" w:customStyle="1" w:styleId="Char0">
    <w:name w:val="Υποσέλιδο Char"/>
    <w:basedOn w:val="a0"/>
    <w:link w:val="a4"/>
    <w:rsid w:val="00064D5C"/>
    <w:rPr>
      <w:rFonts w:ascii="Times New Roman" w:eastAsia="Times New Roman" w:hAnsi="Times New Roman" w:cs="Times New Roman"/>
      <w:lang w:eastAsia="ar-SA"/>
    </w:rPr>
  </w:style>
  <w:style w:type="paragraph" w:styleId="a5">
    <w:name w:val="Balloon Text"/>
    <w:basedOn w:val="a"/>
    <w:link w:val="Char1"/>
    <w:semiHidden/>
    <w:unhideWhenUsed/>
    <w:rsid w:val="00064D5C"/>
    <w:pPr>
      <w:spacing w:line="240" w:lineRule="auto"/>
    </w:pPr>
    <w:rPr>
      <w:rFonts w:ascii="Tahoma" w:hAnsi="Tahoma" w:cs="Tahoma"/>
      <w:sz w:val="16"/>
      <w:szCs w:val="16"/>
    </w:rPr>
  </w:style>
  <w:style w:type="character" w:customStyle="1" w:styleId="Char1">
    <w:name w:val="Κείμενο πλαισίου Char"/>
    <w:basedOn w:val="a0"/>
    <w:link w:val="a5"/>
    <w:semiHidden/>
    <w:rsid w:val="00064D5C"/>
    <w:rPr>
      <w:rFonts w:ascii="Tahoma" w:eastAsia="Calibri" w:hAnsi="Tahoma" w:cs="Tahoma"/>
      <w:sz w:val="16"/>
      <w:szCs w:val="16"/>
    </w:rPr>
  </w:style>
  <w:style w:type="character" w:styleId="a6">
    <w:name w:val="Placeholder Text"/>
    <w:basedOn w:val="a0"/>
    <w:uiPriority w:val="99"/>
    <w:semiHidden/>
    <w:rsid w:val="00064D5C"/>
    <w:rPr>
      <w:color w:val="808080"/>
    </w:rPr>
  </w:style>
  <w:style w:type="paragraph" w:styleId="a7">
    <w:name w:val="List Paragraph"/>
    <w:basedOn w:val="a"/>
    <w:qFormat/>
    <w:rsid w:val="00064D5C"/>
    <w:pPr>
      <w:ind w:left="720"/>
      <w:contextualSpacing/>
    </w:pPr>
  </w:style>
  <w:style w:type="paragraph" w:styleId="a8">
    <w:name w:val="header"/>
    <w:basedOn w:val="a"/>
    <w:link w:val="Char2"/>
    <w:rsid w:val="00064D5C"/>
    <w:pPr>
      <w:tabs>
        <w:tab w:val="center" w:pos="4153"/>
        <w:tab w:val="right" w:pos="8306"/>
      </w:tabs>
      <w:suppressAutoHyphens/>
      <w:spacing w:line="240" w:lineRule="auto"/>
      <w:jc w:val="left"/>
    </w:pPr>
    <w:rPr>
      <w:rFonts w:ascii="Times New Roman" w:eastAsia="Times New Roman" w:hAnsi="Times New Roman"/>
      <w:sz w:val="20"/>
      <w:szCs w:val="20"/>
      <w:lang w:eastAsia="zh-CN"/>
    </w:rPr>
  </w:style>
  <w:style w:type="character" w:customStyle="1" w:styleId="Char2">
    <w:name w:val="Κεφαλίδα Char"/>
    <w:basedOn w:val="a0"/>
    <w:link w:val="a8"/>
    <w:rsid w:val="00064D5C"/>
    <w:rPr>
      <w:rFonts w:ascii="Times New Roman" w:eastAsia="Times New Roman" w:hAnsi="Times New Roman" w:cs="Times New Roman"/>
      <w:sz w:val="20"/>
      <w:szCs w:val="20"/>
      <w:lang w:eastAsia="zh-CN"/>
    </w:rPr>
  </w:style>
  <w:style w:type="paragraph" w:customStyle="1" w:styleId="21">
    <w:name w:val="Σώμα κείμενου 21"/>
    <w:basedOn w:val="a"/>
    <w:rsid w:val="00064D5C"/>
    <w:pPr>
      <w:suppressAutoHyphens/>
      <w:spacing w:line="240" w:lineRule="auto"/>
      <w:jc w:val="left"/>
    </w:pPr>
    <w:rPr>
      <w:rFonts w:ascii="Times New Roman" w:eastAsia="Times New Roman" w:hAnsi="Times New Roman"/>
      <w:sz w:val="24"/>
      <w:szCs w:val="20"/>
      <w:lang w:eastAsia="zh-CN"/>
    </w:rPr>
  </w:style>
  <w:style w:type="paragraph" w:customStyle="1" w:styleId="Default">
    <w:name w:val="Default"/>
    <w:rsid w:val="00064D5C"/>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9">
    <w:name w:val="annotation text"/>
    <w:basedOn w:val="a"/>
    <w:link w:val="Char3"/>
    <w:semiHidden/>
    <w:unhideWhenUsed/>
    <w:rsid w:val="00064D5C"/>
    <w:pPr>
      <w:spacing w:before="60" w:after="120" w:line="300" w:lineRule="auto"/>
    </w:pPr>
    <w:rPr>
      <w:rFonts w:ascii="Calibri Light" w:eastAsia="Times New Roman" w:hAnsi="Calibri Light"/>
      <w:szCs w:val="20"/>
      <w:lang w:eastAsia="el-GR"/>
    </w:rPr>
  </w:style>
  <w:style w:type="character" w:customStyle="1" w:styleId="Char3">
    <w:name w:val="Κείμενο σχολίου Char"/>
    <w:basedOn w:val="a0"/>
    <w:link w:val="a9"/>
    <w:semiHidden/>
    <w:rsid w:val="00064D5C"/>
    <w:rPr>
      <w:rFonts w:ascii="Calibri Light" w:eastAsia="Times New Roman" w:hAnsi="Calibri Light" w:cs="Times New Roman"/>
      <w:szCs w:val="20"/>
      <w:lang w:eastAsia="el-GR"/>
    </w:rPr>
  </w:style>
  <w:style w:type="paragraph" w:customStyle="1" w:styleId="2">
    <w:name w:val="Επικεφαλίδα 2 (Αρθρα)"/>
    <w:basedOn w:val="20"/>
    <w:qFormat/>
    <w:rsid w:val="00064D5C"/>
    <w:pPr>
      <w:numPr>
        <w:numId w:val="17"/>
      </w:numPr>
      <w:suppressAutoHyphens w:val="0"/>
      <w:spacing w:before="480" w:after="360"/>
      <w:jc w:val="both"/>
    </w:pPr>
    <w:rPr>
      <w:rFonts w:ascii="Calibri Light" w:eastAsia="Times New Roman" w:hAnsi="Calibri Light"/>
      <w:bCs w:val="0"/>
      <w:i w:val="0"/>
      <w:iCs w:val="0"/>
      <w:color w:val="0070C0"/>
      <w:sz w:val="24"/>
      <w:szCs w:val="24"/>
      <w:lang w:eastAsia="el-GR"/>
    </w:rPr>
  </w:style>
  <w:style w:type="paragraph" w:styleId="-HTML">
    <w:name w:val="HTML Preformatted"/>
    <w:basedOn w:val="a"/>
    <w:link w:val="-HTMLChar"/>
    <w:semiHidden/>
    <w:unhideWhenUsed/>
    <w:rsid w:val="0006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line="300" w:lineRule="auto"/>
    </w:pPr>
    <w:rPr>
      <w:rFonts w:ascii="Verdana" w:eastAsia="Times New Roman" w:hAnsi="Verdana" w:cs="Courier New"/>
      <w:color w:val="000000"/>
      <w:sz w:val="17"/>
      <w:szCs w:val="17"/>
      <w:lang w:eastAsia="el-GR"/>
    </w:rPr>
  </w:style>
  <w:style w:type="character" w:customStyle="1" w:styleId="-HTMLChar">
    <w:name w:val="Προ-διαμορφωμένο HTML Char"/>
    <w:basedOn w:val="a0"/>
    <w:link w:val="-HTML"/>
    <w:semiHidden/>
    <w:rsid w:val="00064D5C"/>
    <w:rPr>
      <w:rFonts w:ascii="Verdana" w:eastAsia="Times New Roman" w:hAnsi="Verdana" w:cs="Courier New"/>
      <w:color w:val="000000"/>
      <w:sz w:val="17"/>
      <w:szCs w:val="17"/>
      <w:lang w:eastAsia="el-GR"/>
    </w:rPr>
  </w:style>
  <w:style w:type="paragraph" w:styleId="aa">
    <w:name w:val="Normal Indent"/>
    <w:basedOn w:val="a"/>
    <w:semiHidden/>
    <w:unhideWhenUsed/>
    <w:rsid w:val="00064D5C"/>
    <w:pPr>
      <w:spacing w:before="60" w:after="120" w:line="300" w:lineRule="auto"/>
      <w:ind w:left="720"/>
    </w:pPr>
    <w:rPr>
      <w:rFonts w:ascii="Calibri Light" w:eastAsia="Times New Roman" w:hAnsi="Calibri Light"/>
      <w:szCs w:val="24"/>
      <w:lang w:eastAsia="el-GR"/>
    </w:rPr>
  </w:style>
  <w:style w:type="paragraph" w:customStyle="1" w:styleId="10">
    <w:name w:val="Στυλ1"/>
    <w:basedOn w:val="a"/>
    <w:rsid w:val="00064D5C"/>
    <w:pPr>
      <w:spacing w:before="60" w:after="120" w:line="300" w:lineRule="auto"/>
    </w:pPr>
    <w:rPr>
      <w:rFonts w:ascii="Calibri Light" w:eastAsia="Times New Roman" w:hAnsi="Calibri Light"/>
      <w:szCs w:val="24"/>
      <w:lang w:eastAsia="el-GR"/>
    </w:rPr>
  </w:style>
  <w:style w:type="paragraph" w:styleId="ab">
    <w:name w:val="annotation subject"/>
    <w:basedOn w:val="a9"/>
    <w:next w:val="a9"/>
    <w:link w:val="Char4"/>
    <w:semiHidden/>
    <w:unhideWhenUsed/>
    <w:rsid w:val="00064D5C"/>
    <w:pPr>
      <w:spacing w:line="240" w:lineRule="auto"/>
    </w:pPr>
    <w:rPr>
      <w:b/>
      <w:bCs/>
    </w:rPr>
  </w:style>
  <w:style w:type="character" w:customStyle="1" w:styleId="Char4">
    <w:name w:val="Θέμα σχολίου Char"/>
    <w:basedOn w:val="Char3"/>
    <w:link w:val="ab"/>
    <w:semiHidden/>
    <w:rsid w:val="00064D5C"/>
    <w:rPr>
      <w:b/>
      <w:bCs/>
    </w:rPr>
  </w:style>
  <w:style w:type="paragraph" w:styleId="ac">
    <w:name w:val="TOC Heading"/>
    <w:basedOn w:val="1"/>
    <w:next w:val="a"/>
    <w:qFormat/>
    <w:rsid w:val="00064D5C"/>
    <w:pPr>
      <w:spacing w:before="240" w:line="259" w:lineRule="auto"/>
      <w:jc w:val="left"/>
      <w:outlineLvl w:val="9"/>
    </w:pPr>
    <w:rPr>
      <w:rFonts w:ascii="Cambria" w:eastAsia="Times New Roman" w:hAnsi="Cambria" w:cs="Times New Roman"/>
      <w:b w:val="0"/>
      <w:bCs w:val="0"/>
      <w:smallCaps/>
      <w:color w:val="365F91"/>
      <w:sz w:val="32"/>
      <w:szCs w:val="32"/>
      <w:lang w:eastAsia="el-GR"/>
    </w:rPr>
  </w:style>
  <w:style w:type="paragraph" w:styleId="11">
    <w:name w:val="toc 1"/>
    <w:basedOn w:val="a"/>
    <w:next w:val="a"/>
    <w:autoRedefine/>
    <w:unhideWhenUsed/>
    <w:rsid w:val="00064D5C"/>
    <w:pPr>
      <w:spacing w:before="60" w:after="100" w:line="300" w:lineRule="auto"/>
    </w:pPr>
    <w:rPr>
      <w:rFonts w:ascii="Calibri Light" w:eastAsia="Times New Roman" w:hAnsi="Calibri Light"/>
      <w:szCs w:val="24"/>
      <w:lang w:eastAsia="el-GR"/>
    </w:rPr>
  </w:style>
  <w:style w:type="paragraph" w:styleId="22">
    <w:name w:val="toc 2"/>
    <w:basedOn w:val="a"/>
    <w:next w:val="a"/>
    <w:autoRedefine/>
    <w:uiPriority w:val="39"/>
    <w:unhideWhenUsed/>
    <w:rsid w:val="00064D5C"/>
    <w:pPr>
      <w:spacing w:before="60" w:after="100" w:line="300" w:lineRule="auto"/>
      <w:ind w:left="200"/>
    </w:pPr>
    <w:rPr>
      <w:rFonts w:ascii="Calibri Light" w:eastAsia="Times New Roman" w:hAnsi="Calibri Light"/>
      <w:szCs w:val="24"/>
      <w:lang w:eastAsia="el-GR"/>
    </w:rPr>
  </w:style>
  <w:style w:type="paragraph" w:customStyle="1" w:styleId="TabletextCharCharChar">
    <w:name w:val="Table text Char Char Char"/>
    <w:basedOn w:val="a"/>
    <w:semiHidden/>
    <w:rsid w:val="00064D5C"/>
    <w:pPr>
      <w:widowControl w:val="0"/>
      <w:spacing w:before="120" w:after="120" w:line="300" w:lineRule="auto"/>
    </w:pPr>
    <w:rPr>
      <w:rFonts w:ascii="Tahoma" w:eastAsia="Times New Roman" w:hAnsi="Tahoma"/>
      <w:szCs w:val="24"/>
      <w:lang w:eastAsia="el-GR"/>
    </w:rPr>
  </w:style>
  <w:style w:type="paragraph" w:styleId="ad">
    <w:name w:val="Title"/>
    <w:basedOn w:val="a"/>
    <w:next w:val="a"/>
    <w:link w:val="Char5"/>
    <w:qFormat/>
    <w:rsid w:val="00064D5C"/>
    <w:pPr>
      <w:keepNext/>
      <w:spacing w:before="60" w:after="300" w:line="300" w:lineRule="auto"/>
      <w:contextualSpacing/>
      <w:jc w:val="center"/>
    </w:pPr>
    <w:rPr>
      <w:rFonts w:ascii="Franklin Gothic Demi" w:eastAsia="Times New Roman" w:hAnsi="Franklin Gothic Demi"/>
      <w:color w:val="984806"/>
      <w:spacing w:val="5"/>
      <w:kern w:val="28"/>
      <w:sz w:val="32"/>
      <w:szCs w:val="52"/>
      <w:lang w:eastAsia="el-GR"/>
    </w:rPr>
  </w:style>
  <w:style w:type="character" w:customStyle="1" w:styleId="Char5">
    <w:name w:val="Τίτλος Char"/>
    <w:basedOn w:val="a0"/>
    <w:link w:val="ad"/>
    <w:rsid w:val="00064D5C"/>
    <w:rPr>
      <w:rFonts w:ascii="Franklin Gothic Demi" w:eastAsia="Times New Roman" w:hAnsi="Franklin Gothic Demi" w:cs="Times New Roman"/>
      <w:color w:val="984806"/>
      <w:spacing w:val="5"/>
      <w:kern w:val="28"/>
      <w:sz w:val="32"/>
      <w:szCs w:val="52"/>
      <w:lang w:eastAsia="el-GR"/>
    </w:rPr>
  </w:style>
  <w:style w:type="table" w:styleId="ae">
    <w:name w:val="Table Grid"/>
    <w:basedOn w:val="a1"/>
    <w:uiPriority w:val="59"/>
    <w:rsid w:val="00451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fallonia.gov.gr" TargetMode="External"/><Relationship Id="rId5" Type="http://schemas.openxmlformats.org/officeDocument/2006/relationships/hyperlink" Target="http://www.kefallonia.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41</Pages>
  <Words>17577</Words>
  <Characters>94917</Characters>
  <Application>Microsoft Office Word</Application>
  <DocSecurity>0</DocSecurity>
  <Lines>790</Lines>
  <Paragraphs>224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1088</dc:creator>
  <cp:lastModifiedBy>1088</cp:lastModifiedBy>
  <cp:revision>7</cp:revision>
  <cp:lastPrinted>2022-05-18T06:32:00Z</cp:lastPrinted>
  <dcterms:created xsi:type="dcterms:W3CDTF">2022-05-18T06:01:00Z</dcterms:created>
  <dcterms:modified xsi:type="dcterms:W3CDTF">2022-05-18T07:20:00Z</dcterms:modified>
</cp:coreProperties>
</file>